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494B" w14:textId="7D7F92E2" w:rsidR="006142E7" w:rsidRPr="001A2CE5" w:rsidRDefault="006142E7" w:rsidP="001A2CE5">
      <w:pPr>
        <w:spacing w:after="0" w:line="240" w:lineRule="auto"/>
        <w:jc w:val="right"/>
        <w:rPr>
          <w:rFonts w:ascii="Arial" w:hAnsi="Arial" w:cs="Arial"/>
          <w:sz w:val="18"/>
          <w:szCs w:val="18"/>
        </w:rPr>
      </w:pPr>
    </w:p>
    <w:p w14:paraId="2232EBE7" w14:textId="4217A4E5" w:rsidR="001A2CE5" w:rsidRPr="001A2CE5" w:rsidRDefault="001A2CE5" w:rsidP="001A2CE5">
      <w:pPr>
        <w:spacing w:after="0" w:line="240" w:lineRule="auto"/>
        <w:jc w:val="right"/>
        <w:rPr>
          <w:rFonts w:ascii="Arial" w:hAnsi="Arial" w:cs="Arial"/>
          <w:sz w:val="18"/>
          <w:szCs w:val="18"/>
        </w:rPr>
      </w:pPr>
      <w:r>
        <w:rPr>
          <w:rFonts w:ascii="Arial" w:hAnsi="Arial" w:cs="Arial"/>
          <w:sz w:val="18"/>
          <w:szCs w:val="18"/>
        </w:rPr>
        <w:t>Reference number (s): 202X-XXXXX; CEW202X/XXXX</w:t>
      </w:r>
    </w:p>
    <w:p w14:paraId="4AB742BD" w14:textId="77777777" w:rsidR="001A2CE5" w:rsidRPr="001A2CE5" w:rsidRDefault="001A2CE5" w:rsidP="001A2CE5">
      <w:pPr>
        <w:spacing w:after="0" w:line="240" w:lineRule="auto"/>
        <w:rPr>
          <w:rFonts w:ascii="Arial" w:hAnsi="Arial" w:cs="Arial"/>
          <w:sz w:val="24"/>
          <w:szCs w:val="24"/>
        </w:rPr>
      </w:pPr>
    </w:p>
    <w:p w14:paraId="132CC693" w14:textId="43AB6A51" w:rsidR="001A2CE5" w:rsidRPr="001A2CE5" w:rsidRDefault="001A2CE5" w:rsidP="001A2CE5">
      <w:pPr>
        <w:tabs>
          <w:tab w:val="left" w:pos="1418"/>
        </w:tabs>
        <w:spacing w:after="0" w:line="240" w:lineRule="auto"/>
        <w:rPr>
          <w:rFonts w:ascii="Arial" w:hAnsi="Arial" w:cs="Arial"/>
          <w:b/>
          <w:bCs/>
          <w:sz w:val="24"/>
          <w:szCs w:val="24"/>
        </w:rPr>
      </w:pPr>
      <w:r w:rsidRPr="001A2CE5">
        <w:rPr>
          <w:rFonts w:ascii="Arial" w:hAnsi="Arial" w:cs="Arial"/>
          <w:b/>
          <w:bCs/>
          <w:sz w:val="24"/>
          <w:szCs w:val="24"/>
        </w:rPr>
        <w:t>TO:</w:t>
      </w:r>
      <w:r w:rsidRPr="001A2CE5">
        <w:rPr>
          <w:rFonts w:ascii="Arial" w:hAnsi="Arial" w:cs="Arial"/>
          <w:b/>
          <w:bCs/>
          <w:sz w:val="24"/>
          <w:szCs w:val="24"/>
        </w:rPr>
        <w:tab/>
        <w:t>CHIEF EXECUTIVE</w:t>
      </w:r>
    </w:p>
    <w:p w14:paraId="221A753A" w14:textId="6C0FF6B4" w:rsidR="001A2CE5" w:rsidRPr="001A2CE5" w:rsidRDefault="001A2CE5" w:rsidP="001A2CE5">
      <w:pPr>
        <w:tabs>
          <w:tab w:val="left" w:pos="1418"/>
        </w:tabs>
        <w:spacing w:after="0" w:line="240" w:lineRule="auto"/>
        <w:rPr>
          <w:rFonts w:ascii="Arial" w:hAnsi="Arial" w:cs="Arial"/>
          <w:b/>
          <w:bCs/>
          <w:sz w:val="24"/>
          <w:szCs w:val="24"/>
        </w:rPr>
      </w:pPr>
    </w:p>
    <w:p w14:paraId="3B783FEB" w14:textId="7D34C873" w:rsidR="001A2CE5" w:rsidRPr="001A2CE5" w:rsidRDefault="001A2CE5" w:rsidP="001A2CE5">
      <w:pPr>
        <w:tabs>
          <w:tab w:val="left" w:pos="1418"/>
        </w:tabs>
        <w:spacing w:after="0" w:line="240" w:lineRule="auto"/>
        <w:rPr>
          <w:rFonts w:ascii="Arial" w:hAnsi="Arial" w:cs="Arial"/>
          <w:b/>
          <w:bCs/>
          <w:sz w:val="24"/>
          <w:szCs w:val="24"/>
        </w:rPr>
      </w:pPr>
      <w:r w:rsidRPr="001A2CE5">
        <w:rPr>
          <w:rFonts w:ascii="Arial" w:hAnsi="Arial" w:cs="Arial"/>
          <w:b/>
          <w:bCs/>
          <w:sz w:val="24"/>
          <w:szCs w:val="24"/>
        </w:rPr>
        <w:t>SUBJECT:</w:t>
      </w:r>
      <w:r w:rsidRPr="001A2CE5">
        <w:rPr>
          <w:rFonts w:ascii="Arial" w:hAnsi="Arial" w:cs="Arial"/>
          <w:b/>
          <w:bCs/>
          <w:sz w:val="24"/>
          <w:szCs w:val="24"/>
        </w:rPr>
        <w:tab/>
      </w:r>
      <w:bookmarkStart w:id="0" w:name="_Hlk147934341"/>
      <w:sdt>
        <w:sdtPr>
          <w:rPr>
            <w:rFonts w:ascii="Arial" w:hAnsi="Arial" w:cs="Arial"/>
            <w:b/>
            <w:bCs/>
            <w:caps/>
            <w:sz w:val="24"/>
            <w:szCs w:val="24"/>
          </w:rPr>
          <w:id w:val="370117870"/>
          <w:placeholder>
            <w:docPart w:val="9B725ADADE11475E9A00FE4BA2E89C38"/>
          </w:placeholder>
        </w:sdtPr>
        <w:sdtContent>
          <w:r w:rsidR="00186EDD">
            <w:rPr>
              <w:rFonts w:ascii="Arial" w:hAnsi="Arial" w:cs="Arial"/>
              <w:b/>
              <w:bCs/>
              <w:caps/>
              <w:sz w:val="24"/>
              <w:szCs w:val="24"/>
            </w:rPr>
            <w:t xml:space="preserve">Assessment of </w:t>
          </w:r>
          <w:r w:rsidR="0033476A">
            <w:rPr>
              <w:rFonts w:ascii="Arial" w:hAnsi="Arial" w:cs="Arial"/>
              <w:b/>
              <w:bCs/>
              <w:caps/>
              <w:sz w:val="24"/>
              <w:szCs w:val="24"/>
            </w:rPr>
            <w:t>a</w:t>
          </w:r>
          <w:r w:rsidR="00186EDD">
            <w:rPr>
              <w:rFonts w:ascii="Arial" w:hAnsi="Arial" w:cs="Arial"/>
              <w:b/>
              <w:bCs/>
              <w:caps/>
              <w:sz w:val="24"/>
              <w:szCs w:val="24"/>
            </w:rPr>
            <w:t xml:space="preserve"> review to appeal</w:t>
          </w:r>
        </w:sdtContent>
      </w:sdt>
      <w:bookmarkEnd w:id="0"/>
    </w:p>
    <w:p w14:paraId="457C716B" w14:textId="5217EA77" w:rsidR="001A2CE5" w:rsidRDefault="001A2CE5" w:rsidP="001A2CE5">
      <w:pPr>
        <w:tabs>
          <w:tab w:val="left" w:pos="1418"/>
        </w:tabs>
        <w:spacing w:after="0" w:line="240" w:lineRule="auto"/>
        <w:rPr>
          <w:rFonts w:ascii="Arial" w:hAnsi="Arial" w:cs="Arial"/>
          <w:sz w:val="24"/>
          <w:szCs w:val="24"/>
        </w:rPr>
      </w:pPr>
    </w:p>
    <w:tbl>
      <w:tblPr>
        <w:tblStyle w:val="TableGrid"/>
        <w:tblW w:w="9644" w:type="dxa"/>
        <w:tblBorders>
          <w:insideH w:val="none" w:sz="0" w:space="0" w:color="auto"/>
          <w:insideV w:val="none" w:sz="0" w:space="0" w:color="auto"/>
        </w:tblBorders>
        <w:tblLook w:val="04A0" w:firstRow="1" w:lastRow="0" w:firstColumn="1" w:lastColumn="0" w:noHBand="0" w:noVBand="1"/>
      </w:tblPr>
      <w:tblGrid>
        <w:gridCol w:w="2415"/>
        <w:gridCol w:w="3402"/>
        <w:gridCol w:w="2557"/>
        <w:gridCol w:w="1270"/>
      </w:tblGrid>
      <w:tr w:rsidR="001A2CE5" w14:paraId="3A53A735" w14:textId="77777777" w:rsidTr="001A2CE5">
        <w:tc>
          <w:tcPr>
            <w:tcW w:w="2415" w:type="dxa"/>
          </w:tcPr>
          <w:p w14:paraId="25D9DD4F" w14:textId="77777777" w:rsidR="001A2CE5" w:rsidRDefault="001A2CE5" w:rsidP="001A2CE5">
            <w:pPr>
              <w:tabs>
                <w:tab w:val="left" w:pos="1418"/>
              </w:tabs>
              <w:spacing w:before="120" w:after="200"/>
              <w:rPr>
                <w:rFonts w:ascii="Arial" w:hAnsi="Arial" w:cs="Arial"/>
                <w:sz w:val="24"/>
                <w:szCs w:val="24"/>
              </w:rPr>
            </w:pPr>
          </w:p>
          <w:p w14:paraId="2FBA06F3" w14:textId="77777777" w:rsidR="001A2CE5" w:rsidRPr="001A2CE5" w:rsidRDefault="001A2CE5" w:rsidP="001A2CE5">
            <w:pPr>
              <w:tabs>
                <w:tab w:val="left" w:pos="1418"/>
              </w:tabs>
              <w:spacing w:before="120" w:after="200"/>
              <w:rPr>
                <w:rFonts w:ascii="Arial" w:hAnsi="Arial" w:cs="Arial"/>
                <w:b/>
                <w:bCs/>
                <w:sz w:val="24"/>
                <w:szCs w:val="24"/>
              </w:rPr>
            </w:pPr>
            <w:r w:rsidRPr="001A2CE5">
              <w:rPr>
                <w:rFonts w:ascii="Arial" w:hAnsi="Arial" w:cs="Arial"/>
                <w:b/>
                <w:bCs/>
                <w:sz w:val="24"/>
                <w:szCs w:val="24"/>
              </w:rPr>
              <w:t>Endorsed by</w:t>
            </w:r>
          </w:p>
          <w:p w14:paraId="0F66A6E2" w14:textId="4278CF6B" w:rsidR="001A2CE5" w:rsidRPr="001A2CE5" w:rsidRDefault="001A2CE5" w:rsidP="001A2CE5">
            <w:pPr>
              <w:tabs>
                <w:tab w:val="left" w:pos="1418"/>
              </w:tabs>
              <w:spacing w:before="120" w:after="200"/>
              <w:rPr>
                <w:rFonts w:ascii="Arial" w:hAnsi="Arial" w:cs="Arial"/>
                <w:b/>
                <w:bCs/>
                <w:sz w:val="24"/>
                <w:szCs w:val="24"/>
              </w:rPr>
            </w:pPr>
          </w:p>
        </w:tc>
        <w:tc>
          <w:tcPr>
            <w:tcW w:w="3402" w:type="dxa"/>
          </w:tcPr>
          <w:p w14:paraId="4A10A60A" w14:textId="77777777" w:rsidR="001A2CE5" w:rsidRDefault="001A2CE5" w:rsidP="001A2CE5">
            <w:pPr>
              <w:tabs>
                <w:tab w:val="left" w:pos="1418"/>
              </w:tabs>
              <w:spacing w:before="120" w:after="200"/>
              <w:rPr>
                <w:rFonts w:ascii="Arial" w:hAnsi="Arial" w:cs="Arial"/>
                <w:sz w:val="24"/>
                <w:szCs w:val="24"/>
              </w:rPr>
            </w:pPr>
          </w:p>
          <w:p w14:paraId="2AC03E93" w14:textId="35ADE1A0" w:rsidR="001A2CE5" w:rsidRPr="009F618B" w:rsidRDefault="00A4230B" w:rsidP="001A2CE5">
            <w:pPr>
              <w:tabs>
                <w:tab w:val="left" w:pos="1418"/>
              </w:tabs>
              <w:spacing w:before="120"/>
              <w:rPr>
                <w:rFonts w:ascii="Arial" w:hAnsi="Arial" w:cs="Arial"/>
                <w:sz w:val="24"/>
                <w:szCs w:val="24"/>
              </w:rPr>
            </w:pPr>
            <w:r>
              <w:rPr>
                <w:rFonts w:ascii="Arial" w:hAnsi="Arial" w:cs="Arial"/>
                <w:sz w:val="24"/>
                <w:szCs w:val="24"/>
              </w:rPr>
              <w:t>Mark’s Director</w:t>
            </w:r>
          </w:p>
          <w:sdt>
            <w:sdtPr>
              <w:rPr>
                <w:rFonts w:ascii="Arial" w:hAnsi="Arial" w:cs="Arial"/>
                <w:b/>
                <w:bCs/>
              </w:rPr>
              <w:id w:val="-1542277654"/>
              <w:placeholder>
                <w:docPart w:val="A7D6FB2329324907B5324E05E49DF4EF"/>
              </w:placeholder>
              <w:dropDownList>
                <w:listItem w:value="Choose an item."/>
                <w:listItem w:displayText="DEPUTY CHIEF EXECUTIVE, HEAD OF SKILLS SA" w:value="DEPUTY CHIEF EXECUTIVE, HEAD OF SKILLS SA"/>
                <w:listItem w:displayText="DEPUTY CHIEF EXECUTIVE, SCHOOLS AND PRESCHOOLS" w:value="DEPUTY CHIEF EXECUTIVE, SCHOOLS AND PRESCHOOLS"/>
                <w:listItem w:displayText="DEPUTY CHIEF EXECUTIVE, STRATEGY AND CORPORATE SERVICES" w:value="DEPUTY CHIEF EXECUTIVE, STRATEGY AND CORPORATE SERVICES"/>
                <w:listItem w:displayText="CHIEF INFORMATION OFFICER" w:value="CHIEF INFORMATION OFFICER"/>
                <w:listItem w:displayText="CHIEF OPERATING OFFICER" w:value="CHIEF OPERATING OFFICER"/>
                <w:listItem w:displayText="CHIEF PROCUREMENT OFFICER" w:value="CHIEF PROCUREMENT OFFICER"/>
                <w:listItem w:displayText="EXECUTIVE DIRECTOR, CURRICULUM AND LEARNING" w:value="EXECUTIVE DIRECTOR, CURRICULUM AND LEARNING"/>
                <w:listItem w:displayText="EXECUTIVE DIRECTOR, FINANCE" w:value="EXECUTIVE DIRECTOR, FINANCE"/>
                <w:listItem w:displayText="EXECUTIVE DIRECTOR, INFRASTRUCTURE" w:value="EXECUTIVE DIRECTOR, INFRASTRUCTURE"/>
                <w:listItem w:displayText="EXECUTIVE DIRECTOR, PEOPLE AND CULTURE" w:value="EXECUTIVE DIRECTOR, PEOPLE AND CULTURE"/>
                <w:listItem w:displayText="EXECUTIVE DIRECTOR, STRATEGIC POLICY AND EXTERNAL RELATIONS" w:value="EXECUTIVE DIRECTOR, STRATEGIC POLICY AND EXTERNAL RELATIONS"/>
                <w:listItem w:displayText="EXECUTIVE DIRECTOR, STUDENT PATHWAYS AND CAREERS" w:value="EXECUTIVE DIRECTOR, STUDENT PATHWAYS AND CAREERS"/>
                <w:listItem w:displayText="EXECUTIVE DIRECTOR, SUPPORT AND INCLUSION" w:value="EXECUTIVE DIRECTOR, SUPPORT AND INCLUSION"/>
                <w:listItem w:displayText="EXECUTIVE DIRECTOR, SYSTEM PERFORMANCE" w:value="EXECUTIVE DIRECTOR, SYSTEM PERFORMANCE"/>
                <w:listItem w:displayText="HEAD, OFFICE FOR THE EARLY YEARS" w:value="HEAD, OFFICE FOR THE EARLY YEARS"/>
                <w:listItem w:displayText="DIRECTOR, AUDIT AND RISK" w:value="DIRECTOR, AUDIT AND RISK"/>
                <w:listItem w:displayText="DIRECTOR, CUSTOMER AND INFORMATION SERVICES" w:value="DIRECTOR, CUSTOMER AND INFORMATION SERVICES"/>
                <w:listItem w:displayText="DIRECTOR, INCIDENT MANAGEMENT" w:value="DIRECTOR, INCIDENT MANAGEMENT"/>
                <w:listItem w:displayText="DIRECTOR, LEGAL SERVICES" w:value="DIRECTOR, LEGAL SERVICES"/>
                <w:listItem w:displayText="DIRECTOR, MEASUREMENT STRATEGY AND RESEARCH " w:value="DIRECTOR, MEASUREMENT STRATEGY AND RESEARCH "/>
                <w:listItem w:displayText="DIRECTOR, STRATEGY AND COORDINATION" w:value="DIRECTOR, STRATEGY AND COORDINATION"/>
                <w:listItem w:displayText="A/DEPUTY CHIEF EXECUTIVE, HEAD OF SKILLS SA" w:value="A/DEPUTY CHIEF EXECUTIVE, HEAD OF SKILLS SA"/>
                <w:listItem w:displayText="A/DEPUTY CHIEF EXECUTIVE, SCHOOLS AND PRESCHOOLS" w:value="A/DEPUTY CHIEF EXECUTIVE, SCHOOLS AND PRESCHOOLS"/>
                <w:listItem w:displayText="A/DEPUTY CHIEF EXECUTIVE, STRATEGY AND CORPORATE SERVICES" w:value="A/DEPUTY CHIEF EXECUTIVE, STRATEGY AND CORPORATE SERVICES"/>
                <w:listItem w:displayText="A/CHIEF INFORMATION OFFICER" w:value="A/CHIEF INFORMATION OFFICER"/>
                <w:listItem w:displayText="A/CHIEF OPERATING OFFICER" w:value="A/CHIEF OPERATING OFFICER"/>
                <w:listItem w:displayText="A/CHIEF PROCUREMENT OFFICER" w:value="A/CHIEF PROCUREMENT OFFICER"/>
                <w:listItem w:displayText="A/EXECUTIVE DIRECTOR, CURRICULUM AND LEARNING" w:value="A/EXECUTIVE DIRECTOR, CURRICULUM AND LEARNING"/>
                <w:listItem w:displayText="A/EXECUTIVE DIRECTOR, FINANCE" w:value="A/EXECUTIVE DIRECTOR, FINANCE"/>
                <w:listItem w:displayText="A/EXECUTIVE DIRECTOR, INFRASTRUCTURE" w:value="A/EXECUTIVE DIRECTOR, INFRASTRUCTURE"/>
                <w:listItem w:displayText="A/EXECUTIVE DIRECTOR, PEOPLE AND CULTURE" w:value="A/EXECUTIVE DIRECTOR, PEOPLE AND CULTURE"/>
                <w:listItem w:displayText="A/EXECUTIVE DIRECTOR, STRATEGIC POLICY AND EXTERNAL RELATIONS" w:value="A/EXECUTIVE DIRECTOR, STRATEGIC POLICY AND EXTERNAL RELATIONS"/>
                <w:listItem w:displayText="A/EXECUTIVE DIRECTOR, STUDENT PATHWAYS AND CAREERS" w:value="A/EXECUTIVE DIRECTOR, STUDENT PATHWAYS AND CAREERS"/>
                <w:listItem w:displayText="A/EXECUTIVE DIRECTOR, SUPPORT AND INCLUSION" w:value="A/EXECUTIVE DIRECTOR, SUPPORT AND INCLUSION"/>
                <w:listItem w:displayText="A/EXECUTIVE DIRECTOR, SYSTEM PERFORMANCE" w:value="A/EXECUTIVE DIRECTOR, SYSTEM PERFORMANCE"/>
                <w:listItem w:displayText="A/HEAD, OFFICE FOR THE EARLY YEARS" w:value="A/HEAD, OFFICE FOR THE EARLY YEARS"/>
                <w:listItem w:displayText="A/DIRECTOR, AUDIT AND RISK" w:value="A/DIRECTOR, AUDIT AND RISK"/>
                <w:listItem w:displayText="A/DIRECTOR, CUSTOMER AND INFORMATION SERVICES" w:value="A/DIRECTOR, CUSTOMER AND INFORMATION SERVICES"/>
                <w:listItem w:displayText="A/DIRECTOR, INCIDENT MANAGEMENT" w:value="A/DIRECTOR, INCIDENT MANAGEMENT"/>
                <w:listItem w:displayText="A/DIRECTOR, LEGAL SERVICES" w:value="A/DIRECTOR, LEGAL SERVICES"/>
                <w:listItem w:displayText="A/DIRECTOR, MEASUREMENT STRATEGY AND RESEARCH" w:value="A/DIRECTOR, MEASUREMENT STRATEGY AND RESEARCH"/>
                <w:listItem w:displayText="A/DIRECTOR, STRATEGY AND COORDINATION" w:value="A/DIRECTOR, STRATEGY AND COORDINATION"/>
              </w:dropDownList>
            </w:sdtPr>
            <w:sdtContent>
              <w:p w14:paraId="64742BFA" w14:textId="1D92316D" w:rsidR="001A2CE5" w:rsidRPr="009F618B" w:rsidRDefault="00A4230B" w:rsidP="001A2CE5">
                <w:pPr>
                  <w:tabs>
                    <w:tab w:val="left" w:pos="1418"/>
                  </w:tabs>
                  <w:rPr>
                    <w:rFonts w:ascii="Arial" w:hAnsi="Arial" w:cs="Arial"/>
                    <w:b/>
                    <w:bCs/>
                  </w:rPr>
                </w:pPr>
                <w:r>
                  <w:rPr>
                    <w:rFonts w:ascii="Arial" w:hAnsi="Arial" w:cs="Arial"/>
                    <w:b/>
                    <w:bCs/>
                  </w:rPr>
                  <w:t>EXECUTIVE DIRECTOR, PEOPLE AND CULTURE</w:t>
                </w:r>
              </w:p>
            </w:sdtContent>
          </w:sdt>
          <w:p w14:paraId="701CF66E" w14:textId="2C2D6478" w:rsidR="001A2CE5" w:rsidRDefault="001A2CE5" w:rsidP="001A2CE5">
            <w:pPr>
              <w:tabs>
                <w:tab w:val="left" w:pos="1418"/>
              </w:tabs>
              <w:rPr>
                <w:rFonts w:ascii="Arial" w:hAnsi="Arial" w:cs="Arial"/>
                <w:sz w:val="24"/>
                <w:szCs w:val="24"/>
              </w:rPr>
            </w:pPr>
          </w:p>
        </w:tc>
        <w:tc>
          <w:tcPr>
            <w:tcW w:w="2557" w:type="dxa"/>
          </w:tcPr>
          <w:p w14:paraId="2226BAFF" w14:textId="77777777" w:rsidR="001A2CE5" w:rsidRDefault="001A2CE5" w:rsidP="001A2CE5">
            <w:pPr>
              <w:tabs>
                <w:tab w:val="left" w:pos="1418"/>
              </w:tabs>
              <w:rPr>
                <w:rFonts w:ascii="Arial" w:hAnsi="Arial" w:cs="Arial"/>
                <w:sz w:val="24"/>
                <w:szCs w:val="24"/>
              </w:rPr>
            </w:pPr>
          </w:p>
        </w:tc>
        <w:tc>
          <w:tcPr>
            <w:tcW w:w="1270" w:type="dxa"/>
          </w:tcPr>
          <w:p w14:paraId="42E084CE" w14:textId="77777777" w:rsidR="001A2CE5" w:rsidRDefault="001A2CE5" w:rsidP="001A2CE5">
            <w:pPr>
              <w:tabs>
                <w:tab w:val="left" w:pos="1418"/>
              </w:tabs>
              <w:rPr>
                <w:rFonts w:ascii="Arial" w:hAnsi="Arial" w:cs="Arial"/>
                <w:sz w:val="24"/>
                <w:szCs w:val="24"/>
              </w:rPr>
            </w:pPr>
          </w:p>
        </w:tc>
      </w:tr>
    </w:tbl>
    <w:p w14:paraId="7A8ACAD7" w14:textId="759639ED" w:rsidR="001A2CE5" w:rsidRDefault="001A2CE5" w:rsidP="001A2CE5">
      <w:pPr>
        <w:tabs>
          <w:tab w:val="left" w:pos="1418"/>
        </w:tabs>
        <w:spacing w:after="0" w:line="240" w:lineRule="auto"/>
        <w:rPr>
          <w:rFonts w:ascii="Arial" w:hAnsi="Arial" w:cs="Arial"/>
          <w:sz w:val="24"/>
          <w:szCs w:val="24"/>
        </w:rPr>
      </w:pPr>
    </w:p>
    <w:p w14:paraId="1F3928AB" w14:textId="124634DE" w:rsidR="001A2CE5" w:rsidRPr="001A2CE5" w:rsidRDefault="001A2CE5" w:rsidP="001A2CE5">
      <w:pPr>
        <w:tabs>
          <w:tab w:val="left" w:pos="1418"/>
        </w:tabs>
        <w:spacing w:after="0" w:line="240" w:lineRule="auto"/>
        <w:rPr>
          <w:rFonts w:ascii="Arial" w:hAnsi="Arial" w:cs="Arial"/>
          <w:b/>
          <w:bCs/>
          <w:sz w:val="24"/>
          <w:szCs w:val="24"/>
        </w:rPr>
      </w:pPr>
      <w:r w:rsidRPr="001A2CE5">
        <w:rPr>
          <w:rFonts w:ascii="Arial" w:hAnsi="Arial" w:cs="Arial"/>
          <w:b/>
          <w:bCs/>
          <w:sz w:val="24"/>
          <w:szCs w:val="24"/>
        </w:rPr>
        <w:t>RECOMMENDATION</w:t>
      </w:r>
    </w:p>
    <w:p w14:paraId="2A66EA10" w14:textId="492E313E" w:rsidR="001A2CE5" w:rsidRDefault="001A2CE5" w:rsidP="001A2CE5">
      <w:pPr>
        <w:tabs>
          <w:tab w:val="left" w:pos="1418"/>
        </w:tabs>
        <w:spacing w:after="0" w:line="240" w:lineRule="auto"/>
        <w:rPr>
          <w:rFonts w:ascii="Arial" w:hAnsi="Arial" w:cs="Arial"/>
          <w:sz w:val="24"/>
          <w:szCs w:val="24"/>
        </w:rPr>
      </w:pPr>
    </w:p>
    <w:p w14:paraId="0C23F1AA" w14:textId="753F3BA0" w:rsidR="001A2CE5" w:rsidRDefault="001A2CE5" w:rsidP="001A2CE5">
      <w:pPr>
        <w:tabs>
          <w:tab w:val="left" w:pos="1418"/>
        </w:tabs>
        <w:spacing w:after="0" w:line="240" w:lineRule="auto"/>
        <w:rPr>
          <w:rFonts w:ascii="Arial" w:hAnsi="Arial" w:cs="Arial"/>
          <w:sz w:val="24"/>
          <w:szCs w:val="24"/>
        </w:rPr>
      </w:pPr>
      <w:r>
        <w:rPr>
          <w:rFonts w:ascii="Arial" w:hAnsi="Arial" w:cs="Arial"/>
          <w:sz w:val="24"/>
          <w:szCs w:val="24"/>
        </w:rPr>
        <w:t>It is recommended that you:</w:t>
      </w:r>
    </w:p>
    <w:p w14:paraId="15DF6DE7" w14:textId="3787E54D" w:rsidR="001A2CE5" w:rsidRDefault="001A2CE5" w:rsidP="001A2CE5">
      <w:pPr>
        <w:tabs>
          <w:tab w:val="left" w:pos="1418"/>
        </w:tabs>
        <w:spacing w:after="0" w:line="240" w:lineRule="auto"/>
        <w:rPr>
          <w:rFonts w:ascii="Arial" w:hAnsi="Arial" w:cs="Arial"/>
          <w:sz w:val="24"/>
          <w:szCs w:val="24"/>
        </w:rPr>
      </w:pPr>
    </w:p>
    <w:sdt>
      <w:sdtPr>
        <w:rPr>
          <w:rFonts w:ascii="Arial" w:hAnsi="Arial" w:cs="Arial"/>
          <w:sz w:val="24"/>
          <w:szCs w:val="24"/>
        </w:rPr>
        <w:id w:val="1927146890"/>
        <w:placeholder>
          <w:docPart w:val="207F4A015B8F49FE9DAB7C26EC71AAD8"/>
        </w:placeholder>
      </w:sdtPr>
      <w:sdtContent>
        <w:p w14:paraId="73747F28" w14:textId="1FCB0D40" w:rsidR="001A2CE5" w:rsidRPr="00186EDD" w:rsidRDefault="0033476A" w:rsidP="001A2CE5">
          <w:pPr>
            <w:pStyle w:val="ListParagraph"/>
            <w:numPr>
              <w:ilvl w:val="0"/>
              <w:numId w:val="1"/>
            </w:numPr>
            <w:tabs>
              <w:tab w:val="left" w:pos="1418"/>
            </w:tabs>
            <w:spacing w:after="0" w:line="240" w:lineRule="auto"/>
            <w:ind w:hanging="720"/>
            <w:rPr>
              <w:rFonts w:ascii="Arial" w:hAnsi="Arial" w:cs="Arial"/>
              <w:sz w:val="24"/>
              <w:szCs w:val="24"/>
            </w:rPr>
          </w:pPr>
          <w:r>
            <w:rPr>
              <w:rFonts w:ascii="Arial" w:hAnsi="Arial" w:cs="Arial"/>
              <w:sz w:val="24"/>
              <w:szCs w:val="24"/>
            </w:rPr>
            <w:t>A</w:t>
          </w:r>
          <w:r w:rsidR="00EF1EEB" w:rsidRPr="004B25CA">
            <w:rPr>
              <w:rFonts w:ascii="Arial" w:hAnsi="Arial" w:cs="Arial"/>
              <w:sz w:val="24"/>
              <w:szCs w:val="24"/>
            </w:rPr>
            <w:t>pprove</w:t>
          </w:r>
          <w:r w:rsidR="00186EDD" w:rsidRPr="004B25CA">
            <w:rPr>
              <w:rFonts w:ascii="Arial" w:hAnsi="Arial" w:cs="Arial"/>
              <w:sz w:val="24"/>
              <w:szCs w:val="24"/>
            </w:rPr>
            <w:t xml:space="preserve"> the assessment that </w:t>
          </w:r>
          <w:r w:rsidR="00B35D55">
            <w:rPr>
              <w:rFonts w:ascii="Arial" w:hAnsi="Arial" w:cs="Arial"/>
              <w:sz w:val="24"/>
              <w:szCs w:val="24"/>
            </w:rPr>
            <w:t>Jane Doe’s</w:t>
          </w:r>
          <w:r w:rsidR="00186EDD" w:rsidRPr="004B25CA">
            <w:rPr>
              <w:rFonts w:ascii="Arial" w:hAnsi="Arial" w:cs="Arial"/>
              <w:sz w:val="24"/>
              <w:szCs w:val="24"/>
            </w:rPr>
            <w:t xml:space="preserve"> application to review </w:t>
          </w:r>
          <w:r w:rsidR="00710C99">
            <w:rPr>
              <w:rFonts w:ascii="Arial" w:hAnsi="Arial" w:cs="Arial"/>
              <w:sz w:val="24"/>
              <w:szCs w:val="24"/>
            </w:rPr>
            <w:t xml:space="preserve">the selection process </w:t>
          </w:r>
          <w:r w:rsidR="005772C1" w:rsidRPr="004B25CA">
            <w:rPr>
              <w:rFonts w:ascii="Arial" w:hAnsi="Arial" w:cs="Arial"/>
              <w:sz w:val="24"/>
              <w:szCs w:val="24"/>
            </w:rPr>
            <w:t>for</w:t>
          </w:r>
          <w:r w:rsidR="00186EDD" w:rsidRPr="004B25CA">
            <w:rPr>
              <w:rFonts w:ascii="Arial" w:hAnsi="Arial" w:cs="Arial"/>
              <w:sz w:val="24"/>
              <w:szCs w:val="24"/>
            </w:rPr>
            <w:t xml:space="preserve"> appeal i</w:t>
          </w:r>
          <w:r w:rsidR="00186EDD" w:rsidRPr="00186EDD">
            <w:rPr>
              <w:rFonts w:ascii="Arial" w:hAnsi="Arial" w:cs="Arial"/>
              <w:sz w:val="24"/>
              <w:szCs w:val="24"/>
            </w:rPr>
            <w:t xml:space="preserve">s </w:t>
          </w:r>
          <w:r w:rsidR="005263F7">
            <w:rPr>
              <w:rFonts w:ascii="Arial" w:hAnsi="Arial" w:cs="Arial"/>
              <w:sz w:val="24"/>
              <w:szCs w:val="24"/>
            </w:rPr>
            <w:t>rejected</w:t>
          </w:r>
          <w:r w:rsidR="00186EDD" w:rsidRPr="00186EDD">
            <w:rPr>
              <w:rFonts w:ascii="Arial" w:hAnsi="Arial" w:cs="Arial"/>
              <w:sz w:val="24"/>
              <w:szCs w:val="24"/>
            </w:rPr>
            <w:t>.</w:t>
          </w:r>
        </w:p>
      </w:sdtContent>
    </w:sdt>
    <w:sdt>
      <w:sdtPr>
        <w:rPr>
          <w:rFonts w:ascii="Arial" w:hAnsi="Arial" w:cs="Arial"/>
          <w:b/>
          <w:bCs/>
          <w:sz w:val="24"/>
          <w:szCs w:val="24"/>
        </w:rPr>
        <w:id w:val="-1628927285"/>
        <w:placeholder>
          <w:docPart w:val="BE74082B8DE8493486CF090546CB1A17"/>
        </w:placeholder>
        <w:showingPlcHdr/>
        <w:dropDownList>
          <w:listItem w:value="Choose an item."/>
          <w:listItem w:displayText="APPROVED / NOT APPROVED" w:value="APPROVED / NOT APPROVED"/>
          <w:listItem w:displayText="NOTED" w:value="NOTED"/>
        </w:dropDownList>
      </w:sdtPr>
      <w:sdtContent>
        <w:p w14:paraId="4F1A213C" w14:textId="41FC616B" w:rsidR="001A2CE5" w:rsidRPr="00531EE5" w:rsidRDefault="001A2CE5" w:rsidP="001A2CE5">
          <w:pPr>
            <w:tabs>
              <w:tab w:val="left" w:pos="1418"/>
            </w:tabs>
            <w:spacing w:before="120" w:after="0" w:line="240" w:lineRule="auto"/>
            <w:jc w:val="right"/>
            <w:rPr>
              <w:rFonts w:ascii="Arial" w:hAnsi="Arial" w:cs="Arial"/>
              <w:b/>
              <w:bCs/>
              <w:sz w:val="24"/>
              <w:szCs w:val="24"/>
            </w:rPr>
          </w:pPr>
          <w:r w:rsidRPr="00531EE5">
            <w:rPr>
              <w:rStyle w:val="PlaceholderText"/>
              <w:rFonts w:ascii="Arial" w:hAnsi="Arial" w:cs="Arial"/>
              <w:b/>
              <w:bCs/>
              <w:sz w:val="24"/>
              <w:szCs w:val="24"/>
            </w:rPr>
            <w:t>Choose an item.</w:t>
          </w:r>
        </w:p>
      </w:sdtContent>
    </w:sdt>
    <w:p w14:paraId="0A32240F" w14:textId="1C3A35EB" w:rsidR="001A2CE5" w:rsidRDefault="001A2CE5" w:rsidP="001A2CE5">
      <w:pPr>
        <w:tabs>
          <w:tab w:val="left" w:pos="1418"/>
        </w:tabs>
        <w:spacing w:before="120" w:after="0" w:line="240" w:lineRule="auto"/>
        <w:rPr>
          <w:rFonts w:ascii="Arial" w:hAnsi="Arial" w:cs="Arial"/>
          <w:sz w:val="24"/>
          <w:szCs w:val="24"/>
        </w:rPr>
      </w:pPr>
    </w:p>
    <w:p w14:paraId="5DB13B48" w14:textId="57A1E305" w:rsidR="001A2CE5" w:rsidRDefault="001A2CE5" w:rsidP="001A2CE5">
      <w:pPr>
        <w:tabs>
          <w:tab w:val="left" w:pos="1418"/>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A2CE5" w14:paraId="6F2FCEA0" w14:textId="77777777" w:rsidTr="001A2CE5">
        <w:tc>
          <w:tcPr>
            <w:tcW w:w="4508" w:type="dxa"/>
          </w:tcPr>
          <w:p w14:paraId="3BEA335E" w14:textId="77777777" w:rsidR="001A2CE5" w:rsidRDefault="001A2CE5" w:rsidP="001A2CE5">
            <w:pPr>
              <w:tabs>
                <w:tab w:val="left" w:pos="1418"/>
              </w:tabs>
              <w:rPr>
                <w:rFonts w:ascii="Arial" w:hAnsi="Arial" w:cs="Arial"/>
                <w:sz w:val="24"/>
                <w:szCs w:val="24"/>
              </w:rPr>
            </w:pPr>
          </w:p>
          <w:p w14:paraId="71DC46A4" w14:textId="77777777" w:rsidR="001A2CE5" w:rsidRDefault="001A2CE5" w:rsidP="001A2CE5">
            <w:pPr>
              <w:tabs>
                <w:tab w:val="left" w:pos="1418"/>
              </w:tabs>
              <w:rPr>
                <w:rFonts w:ascii="Arial" w:hAnsi="Arial" w:cs="Arial"/>
                <w:sz w:val="24"/>
                <w:szCs w:val="24"/>
              </w:rPr>
            </w:pPr>
          </w:p>
          <w:p w14:paraId="4A559210" w14:textId="77777777" w:rsidR="001A2CE5" w:rsidRDefault="001A2CE5" w:rsidP="001A2CE5">
            <w:pPr>
              <w:tabs>
                <w:tab w:val="left" w:pos="1418"/>
              </w:tabs>
              <w:rPr>
                <w:rFonts w:ascii="Arial" w:hAnsi="Arial" w:cs="Arial"/>
                <w:sz w:val="24"/>
                <w:szCs w:val="24"/>
              </w:rPr>
            </w:pPr>
          </w:p>
          <w:p w14:paraId="2A7683AE" w14:textId="77777777" w:rsidR="001A2CE5" w:rsidRDefault="001A2CE5" w:rsidP="001A2CE5">
            <w:pPr>
              <w:tabs>
                <w:tab w:val="left" w:pos="1418"/>
              </w:tabs>
              <w:rPr>
                <w:rFonts w:ascii="Arial" w:hAnsi="Arial" w:cs="Arial"/>
                <w:sz w:val="24"/>
                <w:szCs w:val="24"/>
              </w:rPr>
            </w:pPr>
          </w:p>
          <w:p w14:paraId="555BEE68" w14:textId="77777777" w:rsidR="001A2CE5" w:rsidRDefault="001A2CE5" w:rsidP="001A2CE5">
            <w:pPr>
              <w:tabs>
                <w:tab w:val="left" w:pos="1418"/>
              </w:tabs>
              <w:rPr>
                <w:rFonts w:ascii="Arial" w:hAnsi="Arial" w:cs="Arial"/>
                <w:sz w:val="24"/>
                <w:szCs w:val="24"/>
              </w:rPr>
            </w:pPr>
            <w:r>
              <w:rPr>
                <w:rFonts w:ascii="Arial" w:hAnsi="Arial" w:cs="Arial"/>
                <w:sz w:val="24"/>
                <w:szCs w:val="24"/>
              </w:rPr>
              <w:t>…………………………………..</w:t>
            </w:r>
          </w:p>
          <w:p w14:paraId="0BE112CE" w14:textId="77777777" w:rsidR="001A2CE5" w:rsidRDefault="001A2CE5" w:rsidP="001A2CE5">
            <w:pPr>
              <w:tabs>
                <w:tab w:val="left" w:pos="1418"/>
              </w:tabs>
              <w:rPr>
                <w:rFonts w:ascii="Arial" w:hAnsi="Arial" w:cs="Arial"/>
                <w:sz w:val="24"/>
                <w:szCs w:val="24"/>
              </w:rPr>
            </w:pPr>
            <w:r>
              <w:rPr>
                <w:rFonts w:ascii="Arial" w:hAnsi="Arial" w:cs="Arial"/>
                <w:sz w:val="24"/>
                <w:szCs w:val="24"/>
              </w:rPr>
              <w:t>Professor Martin Westwell</w:t>
            </w:r>
          </w:p>
          <w:p w14:paraId="1D2ECD3F" w14:textId="77777777" w:rsidR="001A2CE5" w:rsidRPr="001A2CE5" w:rsidRDefault="001A2CE5" w:rsidP="001A2CE5">
            <w:pPr>
              <w:tabs>
                <w:tab w:val="left" w:pos="1418"/>
              </w:tabs>
              <w:rPr>
                <w:rFonts w:ascii="Arial" w:hAnsi="Arial" w:cs="Arial"/>
                <w:b/>
                <w:bCs/>
                <w:sz w:val="24"/>
                <w:szCs w:val="24"/>
              </w:rPr>
            </w:pPr>
            <w:r w:rsidRPr="001A2CE5">
              <w:rPr>
                <w:rFonts w:ascii="Arial" w:hAnsi="Arial" w:cs="Arial"/>
                <w:b/>
                <w:bCs/>
                <w:sz w:val="24"/>
                <w:szCs w:val="24"/>
              </w:rPr>
              <w:t>CHIEF EXECUTIVE</w:t>
            </w:r>
          </w:p>
          <w:p w14:paraId="27CC10FB" w14:textId="77777777" w:rsidR="001A2CE5" w:rsidRDefault="001A2CE5" w:rsidP="001A2CE5">
            <w:pPr>
              <w:tabs>
                <w:tab w:val="left" w:pos="1418"/>
              </w:tabs>
              <w:rPr>
                <w:rFonts w:ascii="Arial" w:hAnsi="Arial" w:cs="Arial"/>
                <w:sz w:val="24"/>
                <w:szCs w:val="24"/>
              </w:rPr>
            </w:pPr>
          </w:p>
          <w:p w14:paraId="1D199E29" w14:textId="77777777" w:rsidR="001A2CE5" w:rsidRDefault="001A2CE5" w:rsidP="001A2CE5">
            <w:pPr>
              <w:tabs>
                <w:tab w:val="left" w:pos="1418"/>
              </w:tabs>
              <w:rPr>
                <w:rFonts w:ascii="Arial" w:hAnsi="Arial" w:cs="Arial"/>
                <w:sz w:val="24"/>
                <w:szCs w:val="24"/>
              </w:rPr>
            </w:pPr>
            <w:r>
              <w:rPr>
                <w:rFonts w:ascii="Arial" w:hAnsi="Arial" w:cs="Arial"/>
                <w:sz w:val="24"/>
                <w:szCs w:val="24"/>
              </w:rPr>
              <w:t xml:space="preserve">Date: </w:t>
            </w:r>
            <w:r>
              <w:rPr>
                <w:rFonts w:ascii="Arial" w:hAnsi="Arial" w:cs="Arial"/>
                <w:sz w:val="24"/>
                <w:szCs w:val="24"/>
              </w:rPr>
              <w:tab/>
              <w:t>/</w:t>
            </w:r>
            <w:r>
              <w:rPr>
                <w:rFonts w:ascii="Arial" w:hAnsi="Arial" w:cs="Arial"/>
                <w:sz w:val="24"/>
                <w:szCs w:val="24"/>
              </w:rPr>
              <w:tab/>
              <w:t>/ 20XX</w:t>
            </w:r>
          </w:p>
          <w:p w14:paraId="2C5A2948" w14:textId="0BDFA069" w:rsidR="001A2CE5" w:rsidRDefault="001A2CE5" w:rsidP="001A2CE5">
            <w:pPr>
              <w:tabs>
                <w:tab w:val="left" w:pos="1418"/>
              </w:tabs>
              <w:rPr>
                <w:rFonts w:ascii="Arial" w:hAnsi="Arial" w:cs="Arial"/>
                <w:sz w:val="24"/>
                <w:szCs w:val="24"/>
              </w:rPr>
            </w:pPr>
          </w:p>
        </w:tc>
        <w:tc>
          <w:tcPr>
            <w:tcW w:w="4508" w:type="dxa"/>
          </w:tcPr>
          <w:p w14:paraId="61EBF280" w14:textId="77777777" w:rsidR="001A2CE5" w:rsidRPr="001A2CE5" w:rsidRDefault="001A2CE5" w:rsidP="001A2CE5">
            <w:pPr>
              <w:tabs>
                <w:tab w:val="left" w:pos="1418"/>
              </w:tabs>
              <w:rPr>
                <w:rFonts w:ascii="Arial" w:hAnsi="Arial" w:cs="Arial"/>
                <w:sz w:val="12"/>
                <w:szCs w:val="12"/>
              </w:rPr>
            </w:pPr>
          </w:p>
          <w:p w14:paraId="19EE89F9" w14:textId="533238AF" w:rsidR="001A2CE5" w:rsidRDefault="001A2CE5" w:rsidP="001A2CE5">
            <w:pPr>
              <w:tabs>
                <w:tab w:val="left" w:pos="1418"/>
              </w:tabs>
              <w:rPr>
                <w:rFonts w:ascii="Arial" w:hAnsi="Arial" w:cs="Arial"/>
                <w:sz w:val="24"/>
                <w:szCs w:val="24"/>
              </w:rPr>
            </w:pPr>
            <w:r>
              <w:rPr>
                <w:rFonts w:ascii="Arial" w:hAnsi="Arial" w:cs="Arial"/>
                <w:sz w:val="24"/>
                <w:szCs w:val="24"/>
              </w:rPr>
              <w:t xml:space="preserve">Comments: </w:t>
            </w:r>
          </w:p>
        </w:tc>
      </w:tr>
    </w:tbl>
    <w:p w14:paraId="788F1CF1" w14:textId="3F2D84D1" w:rsidR="001A2CE5" w:rsidRDefault="001A2CE5" w:rsidP="001A2CE5">
      <w:pPr>
        <w:tabs>
          <w:tab w:val="left" w:pos="1418"/>
        </w:tabs>
        <w:spacing w:after="0" w:line="240" w:lineRule="auto"/>
        <w:rPr>
          <w:rFonts w:ascii="Arial" w:hAnsi="Arial" w:cs="Arial"/>
          <w:sz w:val="24"/>
          <w:szCs w:val="24"/>
        </w:rPr>
      </w:pPr>
    </w:p>
    <w:p w14:paraId="504D2562" w14:textId="77777777" w:rsidR="001A2CE5" w:rsidRDefault="001A2CE5">
      <w:pPr>
        <w:rPr>
          <w:rFonts w:ascii="Arial" w:hAnsi="Arial" w:cs="Arial"/>
          <w:sz w:val="24"/>
          <w:szCs w:val="24"/>
        </w:rPr>
      </w:pPr>
      <w:r>
        <w:rPr>
          <w:rFonts w:ascii="Arial" w:hAnsi="Arial" w:cs="Arial"/>
          <w:sz w:val="24"/>
          <w:szCs w:val="24"/>
        </w:rPr>
        <w:br w:type="page"/>
      </w:r>
    </w:p>
    <w:p w14:paraId="60BC9F06" w14:textId="0C238968" w:rsidR="001A2CE5" w:rsidRPr="001A2CE5" w:rsidRDefault="001A2CE5" w:rsidP="007F2507">
      <w:pPr>
        <w:pStyle w:val="ListParagraph"/>
        <w:numPr>
          <w:ilvl w:val="0"/>
          <w:numId w:val="2"/>
        </w:numPr>
        <w:tabs>
          <w:tab w:val="left" w:pos="1418"/>
        </w:tabs>
        <w:spacing w:after="120" w:line="240" w:lineRule="auto"/>
        <w:ind w:left="709" w:hanging="709"/>
        <w:contextualSpacing w:val="0"/>
        <w:rPr>
          <w:rFonts w:ascii="Arial" w:hAnsi="Arial" w:cs="Arial"/>
          <w:b/>
          <w:bCs/>
          <w:sz w:val="24"/>
          <w:szCs w:val="24"/>
        </w:rPr>
      </w:pPr>
      <w:r w:rsidRPr="001A2CE5">
        <w:rPr>
          <w:rFonts w:ascii="Arial" w:hAnsi="Arial" w:cs="Arial"/>
          <w:b/>
          <w:bCs/>
          <w:sz w:val="24"/>
          <w:szCs w:val="24"/>
        </w:rPr>
        <w:lastRenderedPageBreak/>
        <w:t>PURPOSE</w:t>
      </w:r>
    </w:p>
    <w:p w14:paraId="6A2ACC16" w14:textId="733A3F35" w:rsidR="007F2507" w:rsidRPr="009A13A6" w:rsidRDefault="009A13A6" w:rsidP="009A13A6">
      <w:pPr>
        <w:pStyle w:val="ListParagraph"/>
        <w:numPr>
          <w:ilvl w:val="1"/>
          <w:numId w:val="2"/>
        </w:numPr>
        <w:tabs>
          <w:tab w:val="left" w:pos="1418"/>
        </w:tabs>
        <w:spacing w:after="120" w:line="240" w:lineRule="auto"/>
        <w:ind w:left="709" w:hanging="709"/>
        <w:contextualSpacing w:val="0"/>
        <w:rPr>
          <w:rFonts w:ascii="Arial" w:hAnsi="Arial" w:cs="Arial"/>
          <w:color w:val="000000" w:themeColor="text1"/>
          <w:sz w:val="24"/>
          <w:szCs w:val="24"/>
        </w:rPr>
      </w:pPr>
      <w:r w:rsidRPr="009A13A6">
        <w:rPr>
          <w:rFonts w:ascii="Arial" w:hAnsi="Arial" w:cs="Arial"/>
          <w:color w:val="000000" w:themeColor="text1"/>
          <w:sz w:val="24"/>
          <w:szCs w:val="24"/>
        </w:rPr>
        <w:t xml:space="preserve">The purpose of this document is to seek your approval of this assessment </w:t>
      </w:r>
      <w:r w:rsidR="00FE63A2">
        <w:rPr>
          <w:rFonts w:ascii="Arial" w:hAnsi="Arial" w:cs="Arial"/>
          <w:color w:val="000000" w:themeColor="text1"/>
          <w:sz w:val="24"/>
          <w:szCs w:val="24"/>
        </w:rPr>
        <w:t xml:space="preserve">to reject </w:t>
      </w:r>
      <w:r w:rsidRPr="009A13A6">
        <w:rPr>
          <w:rFonts w:ascii="Arial" w:hAnsi="Arial" w:cs="Arial"/>
          <w:color w:val="000000" w:themeColor="text1"/>
          <w:sz w:val="24"/>
          <w:szCs w:val="24"/>
        </w:rPr>
        <w:t xml:space="preserve">the review </w:t>
      </w:r>
      <w:r w:rsidR="005772C1">
        <w:rPr>
          <w:rFonts w:ascii="Arial" w:hAnsi="Arial" w:cs="Arial"/>
          <w:color w:val="000000" w:themeColor="text1"/>
          <w:sz w:val="24"/>
          <w:szCs w:val="24"/>
        </w:rPr>
        <w:t>for</w:t>
      </w:r>
      <w:r w:rsidRPr="009A13A6">
        <w:rPr>
          <w:rFonts w:ascii="Arial" w:hAnsi="Arial" w:cs="Arial"/>
          <w:color w:val="000000" w:themeColor="text1"/>
          <w:sz w:val="24"/>
          <w:szCs w:val="24"/>
        </w:rPr>
        <w:t xml:space="preserve"> appeal sought by Ms Jane Doe as per PSM Appeals and Review policy (grievances) section 15.</w:t>
      </w:r>
    </w:p>
    <w:p w14:paraId="51A525C9" w14:textId="2D3A8201" w:rsidR="007F2507" w:rsidRDefault="007F2507" w:rsidP="007F2507">
      <w:pPr>
        <w:pStyle w:val="ListParagraph"/>
        <w:numPr>
          <w:ilvl w:val="0"/>
          <w:numId w:val="2"/>
        </w:numPr>
        <w:tabs>
          <w:tab w:val="left" w:pos="1418"/>
        </w:tabs>
        <w:spacing w:after="120" w:line="240" w:lineRule="auto"/>
        <w:ind w:left="709" w:hanging="709"/>
        <w:contextualSpacing w:val="0"/>
        <w:rPr>
          <w:rFonts w:ascii="Arial" w:hAnsi="Arial" w:cs="Arial"/>
          <w:b/>
          <w:bCs/>
          <w:sz w:val="24"/>
          <w:szCs w:val="24"/>
        </w:rPr>
      </w:pPr>
      <w:r>
        <w:rPr>
          <w:rFonts w:ascii="Arial" w:hAnsi="Arial" w:cs="Arial"/>
          <w:b/>
          <w:bCs/>
          <w:sz w:val="24"/>
          <w:szCs w:val="24"/>
        </w:rPr>
        <w:t>BACKGROUND</w:t>
      </w:r>
    </w:p>
    <w:p w14:paraId="09A69AB0" w14:textId="0BC1AEFB" w:rsidR="00822EEA" w:rsidRDefault="00822EEA" w:rsidP="00822EEA">
      <w:pPr>
        <w:pStyle w:val="ListParagraph"/>
        <w:numPr>
          <w:ilvl w:val="1"/>
          <w:numId w:val="2"/>
        </w:numPr>
        <w:tabs>
          <w:tab w:val="left" w:pos="1418"/>
        </w:tabs>
        <w:spacing w:after="120" w:line="240" w:lineRule="auto"/>
        <w:ind w:left="709" w:hanging="709"/>
        <w:contextualSpacing w:val="0"/>
        <w:rPr>
          <w:rFonts w:ascii="Arial" w:hAnsi="Arial" w:cs="Arial"/>
          <w:color w:val="000000" w:themeColor="text1"/>
          <w:sz w:val="24"/>
          <w:szCs w:val="24"/>
        </w:rPr>
      </w:pPr>
      <w:r w:rsidRPr="00822EEA">
        <w:rPr>
          <w:rFonts w:ascii="Arial" w:hAnsi="Arial" w:cs="Arial"/>
          <w:color w:val="000000" w:themeColor="text1"/>
          <w:sz w:val="24"/>
          <w:szCs w:val="24"/>
        </w:rPr>
        <w:t xml:space="preserve">Ms </w:t>
      </w:r>
      <w:r w:rsidR="0033476A">
        <w:rPr>
          <w:rFonts w:ascii="Arial" w:hAnsi="Arial" w:cs="Arial"/>
          <w:color w:val="000000" w:themeColor="text1"/>
          <w:sz w:val="24"/>
          <w:szCs w:val="24"/>
        </w:rPr>
        <w:t xml:space="preserve">Jane </w:t>
      </w:r>
      <w:r w:rsidRPr="00822EEA">
        <w:rPr>
          <w:rFonts w:ascii="Arial" w:hAnsi="Arial" w:cs="Arial"/>
          <w:color w:val="000000" w:themeColor="text1"/>
          <w:sz w:val="24"/>
          <w:szCs w:val="24"/>
        </w:rPr>
        <w:t xml:space="preserve">Doe (the Applicant) is an Administrative Officer </w:t>
      </w:r>
      <w:r w:rsidR="005772C1">
        <w:rPr>
          <w:rFonts w:ascii="Arial" w:hAnsi="Arial" w:cs="Arial"/>
          <w:color w:val="000000" w:themeColor="text1"/>
          <w:sz w:val="24"/>
          <w:szCs w:val="24"/>
        </w:rPr>
        <w:t>working in</w:t>
      </w:r>
      <w:r w:rsidRPr="00822EEA">
        <w:rPr>
          <w:rFonts w:ascii="Arial" w:hAnsi="Arial" w:cs="Arial"/>
          <w:color w:val="000000" w:themeColor="text1"/>
          <w:sz w:val="24"/>
          <w:szCs w:val="24"/>
        </w:rPr>
        <w:t xml:space="preserve"> the Centre for Training and Development. </w:t>
      </w:r>
      <w:r w:rsidR="00F23F7F">
        <w:rPr>
          <w:rFonts w:ascii="Arial" w:hAnsi="Arial" w:cs="Arial"/>
          <w:color w:val="000000" w:themeColor="text1"/>
          <w:sz w:val="24"/>
          <w:szCs w:val="24"/>
        </w:rPr>
        <w:t>Ms Doe</w:t>
      </w:r>
      <w:r w:rsidRPr="00822EEA">
        <w:rPr>
          <w:rFonts w:ascii="Arial" w:hAnsi="Arial" w:cs="Arial"/>
          <w:color w:val="000000" w:themeColor="text1"/>
          <w:sz w:val="24"/>
          <w:szCs w:val="24"/>
        </w:rPr>
        <w:t xml:space="preserve"> applied for the position of Level 3 Training Co-ordinator (position </w:t>
      </w:r>
      <w:proofErr w:type="spellStart"/>
      <w:r w:rsidRPr="00822EEA">
        <w:rPr>
          <w:rFonts w:ascii="Arial" w:hAnsi="Arial" w:cs="Arial"/>
          <w:color w:val="000000" w:themeColor="text1"/>
          <w:sz w:val="24"/>
          <w:szCs w:val="24"/>
        </w:rPr>
        <w:t>no.XXXXX</w:t>
      </w:r>
      <w:proofErr w:type="spellEnd"/>
      <w:r w:rsidRPr="00822EEA">
        <w:rPr>
          <w:rFonts w:ascii="Arial" w:hAnsi="Arial" w:cs="Arial"/>
          <w:color w:val="000000" w:themeColor="text1"/>
          <w:sz w:val="24"/>
          <w:szCs w:val="24"/>
        </w:rPr>
        <w:t xml:space="preserve">) and was one of eight (8) applicants shortlisted for </w:t>
      </w:r>
      <w:r w:rsidR="00A4230B">
        <w:rPr>
          <w:rFonts w:ascii="Arial" w:hAnsi="Arial" w:cs="Arial"/>
          <w:color w:val="000000" w:themeColor="text1"/>
          <w:sz w:val="24"/>
          <w:szCs w:val="24"/>
        </w:rPr>
        <w:t>an interview</w:t>
      </w:r>
      <w:r w:rsidRPr="00822EEA">
        <w:rPr>
          <w:rFonts w:ascii="Arial" w:hAnsi="Arial" w:cs="Arial"/>
          <w:color w:val="000000" w:themeColor="text1"/>
          <w:sz w:val="24"/>
          <w:szCs w:val="24"/>
        </w:rPr>
        <w:t xml:space="preserve">. </w:t>
      </w:r>
      <w:r w:rsidR="00F23F7F">
        <w:rPr>
          <w:rFonts w:ascii="Arial" w:hAnsi="Arial" w:cs="Arial"/>
          <w:color w:val="000000" w:themeColor="text1"/>
          <w:sz w:val="24"/>
          <w:szCs w:val="24"/>
        </w:rPr>
        <w:t>Ms Doe</w:t>
      </w:r>
      <w:r w:rsidRPr="00822EEA">
        <w:rPr>
          <w:rFonts w:ascii="Arial" w:hAnsi="Arial" w:cs="Arial"/>
          <w:color w:val="000000" w:themeColor="text1"/>
          <w:sz w:val="24"/>
          <w:szCs w:val="24"/>
        </w:rPr>
        <w:t xml:space="preserve"> was interviewed for the position on 5 September 2022. She was unsuccessful. An alternate candidate was identified as the preferred candidate. </w:t>
      </w:r>
    </w:p>
    <w:p w14:paraId="16B07D09" w14:textId="07ADDE33" w:rsidR="00822EEA" w:rsidRPr="00822EEA" w:rsidRDefault="00822EEA" w:rsidP="00822EEA">
      <w:pPr>
        <w:pStyle w:val="ListParagraph"/>
        <w:numPr>
          <w:ilvl w:val="1"/>
          <w:numId w:val="2"/>
        </w:numPr>
        <w:tabs>
          <w:tab w:val="left" w:pos="1418"/>
        </w:tabs>
        <w:spacing w:after="120" w:line="240" w:lineRule="auto"/>
        <w:ind w:left="709" w:hanging="709"/>
        <w:contextualSpacing w:val="0"/>
        <w:rPr>
          <w:rFonts w:ascii="Arial" w:hAnsi="Arial" w:cs="Arial"/>
          <w:color w:val="000000" w:themeColor="text1"/>
          <w:sz w:val="24"/>
          <w:szCs w:val="24"/>
        </w:rPr>
      </w:pPr>
      <w:r w:rsidRPr="005772C1">
        <w:rPr>
          <w:rFonts w:ascii="Arial" w:hAnsi="Arial" w:cs="Arial"/>
          <w:sz w:val="24"/>
          <w:szCs w:val="24"/>
        </w:rPr>
        <w:t>On Monday 19 September</w:t>
      </w:r>
      <w:r w:rsidR="00A4230B" w:rsidRPr="005772C1">
        <w:rPr>
          <w:rFonts w:ascii="Arial" w:hAnsi="Arial" w:cs="Arial"/>
          <w:sz w:val="24"/>
          <w:szCs w:val="24"/>
        </w:rPr>
        <w:t>,</w:t>
      </w:r>
      <w:r w:rsidRPr="005772C1">
        <w:rPr>
          <w:rFonts w:ascii="Arial" w:hAnsi="Arial" w:cs="Arial"/>
          <w:sz w:val="24"/>
          <w:szCs w:val="24"/>
        </w:rPr>
        <w:t xml:space="preserve"> the applicant </w:t>
      </w:r>
      <w:r w:rsidR="005772C1" w:rsidRPr="005772C1">
        <w:rPr>
          <w:rFonts w:ascii="Arial" w:hAnsi="Arial" w:cs="Arial"/>
          <w:sz w:val="24"/>
          <w:szCs w:val="24"/>
        </w:rPr>
        <w:t>applied</w:t>
      </w:r>
      <w:r w:rsidRPr="005772C1">
        <w:rPr>
          <w:rFonts w:ascii="Arial" w:hAnsi="Arial" w:cs="Arial"/>
          <w:sz w:val="24"/>
          <w:szCs w:val="24"/>
        </w:rPr>
        <w:t xml:space="preserve"> to review</w:t>
      </w:r>
      <w:r w:rsidRPr="00822EEA">
        <w:rPr>
          <w:rFonts w:ascii="Arial" w:hAnsi="Arial" w:cs="Arial"/>
          <w:sz w:val="24"/>
          <w:szCs w:val="24"/>
        </w:rPr>
        <w:t xml:space="preserve"> the selection process for the above position</w:t>
      </w:r>
      <w:r w:rsidR="00B35D55" w:rsidRPr="00B35D55">
        <w:rPr>
          <w:rFonts w:ascii="Arial" w:hAnsi="Arial" w:cs="Arial"/>
          <w:sz w:val="24"/>
          <w:szCs w:val="24"/>
        </w:rPr>
        <w:t xml:space="preserve"> </w:t>
      </w:r>
      <w:r w:rsidR="00B35D55">
        <w:rPr>
          <w:rFonts w:ascii="Arial" w:hAnsi="Arial" w:cs="Arial"/>
          <w:sz w:val="24"/>
          <w:szCs w:val="24"/>
        </w:rPr>
        <w:t>for appeal</w:t>
      </w:r>
      <w:r w:rsidRPr="00822EEA">
        <w:rPr>
          <w:rFonts w:ascii="Arial" w:hAnsi="Arial" w:cs="Arial"/>
          <w:sz w:val="24"/>
          <w:szCs w:val="24"/>
        </w:rPr>
        <w:t xml:space="preserve">. In her application, the applicant listed </w:t>
      </w:r>
      <w:r w:rsidR="00B727DE">
        <w:rPr>
          <w:rFonts w:ascii="Arial" w:hAnsi="Arial" w:cs="Arial"/>
          <w:sz w:val="24"/>
          <w:szCs w:val="24"/>
        </w:rPr>
        <w:t>two</w:t>
      </w:r>
      <w:r w:rsidRPr="00822EEA">
        <w:rPr>
          <w:rFonts w:ascii="Arial" w:hAnsi="Arial" w:cs="Arial"/>
          <w:sz w:val="24"/>
          <w:szCs w:val="24"/>
        </w:rPr>
        <w:t xml:space="preserve"> issues</w:t>
      </w:r>
      <w:r w:rsidR="00100D9A">
        <w:rPr>
          <w:rFonts w:ascii="Arial" w:hAnsi="Arial" w:cs="Arial"/>
          <w:sz w:val="24"/>
          <w:szCs w:val="24"/>
        </w:rPr>
        <w:t xml:space="preserve"> that </w:t>
      </w:r>
      <w:r w:rsidR="00B35D55">
        <w:rPr>
          <w:rFonts w:ascii="Arial" w:hAnsi="Arial" w:cs="Arial"/>
          <w:sz w:val="24"/>
          <w:szCs w:val="24"/>
        </w:rPr>
        <w:t xml:space="preserve">she believes </w:t>
      </w:r>
      <w:r w:rsidR="00100D9A">
        <w:rPr>
          <w:rFonts w:ascii="Arial" w:hAnsi="Arial" w:cs="Arial"/>
          <w:sz w:val="24"/>
          <w:szCs w:val="24"/>
        </w:rPr>
        <w:t>warranted an appeal</w:t>
      </w:r>
      <w:r w:rsidRPr="00822EEA">
        <w:rPr>
          <w:rFonts w:ascii="Arial" w:hAnsi="Arial" w:cs="Arial"/>
          <w:sz w:val="24"/>
          <w:szCs w:val="24"/>
        </w:rPr>
        <w:t>:</w:t>
      </w:r>
    </w:p>
    <w:p w14:paraId="2526AD1F" w14:textId="7993E52A" w:rsidR="00822EEA" w:rsidRPr="00403674" w:rsidRDefault="00FE63A2" w:rsidP="00403674">
      <w:pPr>
        <w:tabs>
          <w:tab w:val="left" w:pos="1418"/>
        </w:tabs>
        <w:spacing w:after="120" w:line="240" w:lineRule="auto"/>
        <w:ind w:left="709"/>
        <w:rPr>
          <w:rFonts w:ascii="Arial" w:hAnsi="Arial" w:cs="Arial"/>
          <w:color w:val="000000" w:themeColor="text1"/>
          <w:sz w:val="24"/>
          <w:szCs w:val="24"/>
        </w:rPr>
      </w:pPr>
      <w:r w:rsidRPr="00403674">
        <w:rPr>
          <w:rFonts w:ascii="Arial" w:hAnsi="Arial" w:cs="Arial"/>
          <w:b/>
          <w:bCs/>
          <w:sz w:val="24"/>
          <w:szCs w:val="24"/>
        </w:rPr>
        <w:t>Issue 1</w:t>
      </w:r>
      <w:r w:rsidRPr="00403674">
        <w:rPr>
          <w:rFonts w:ascii="Arial" w:hAnsi="Arial" w:cs="Arial"/>
          <w:sz w:val="24"/>
          <w:szCs w:val="24"/>
        </w:rPr>
        <w:t xml:space="preserve"> - </w:t>
      </w:r>
      <w:r w:rsidR="004B25CA" w:rsidRPr="00403674">
        <w:rPr>
          <w:rFonts w:ascii="Arial" w:hAnsi="Arial" w:cs="Arial"/>
          <w:sz w:val="24"/>
          <w:szCs w:val="24"/>
        </w:rPr>
        <w:t>B</w:t>
      </w:r>
      <w:r w:rsidR="005772C1" w:rsidRPr="00403674">
        <w:rPr>
          <w:rFonts w:ascii="Arial" w:hAnsi="Arial" w:cs="Arial"/>
          <w:sz w:val="24"/>
          <w:szCs w:val="24"/>
        </w:rPr>
        <w:t>efore</w:t>
      </w:r>
      <w:r w:rsidR="00822EEA" w:rsidRPr="00403674">
        <w:rPr>
          <w:rFonts w:ascii="Arial" w:hAnsi="Arial" w:cs="Arial"/>
          <w:sz w:val="24"/>
          <w:szCs w:val="24"/>
        </w:rPr>
        <w:t xml:space="preserve"> the interview</w:t>
      </w:r>
      <w:r w:rsidR="005772C1" w:rsidRPr="00403674">
        <w:rPr>
          <w:rFonts w:ascii="Arial" w:hAnsi="Arial" w:cs="Arial"/>
          <w:sz w:val="24"/>
          <w:szCs w:val="24"/>
        </w:rPr>
        <w:t>s</w:t>
      </w:r>
      <w:r w:rsidR="00822EEA" w:rsidRPr="00403674">
        <w:rPr>
          <w:rFonts w:ascii="Arial" w:hAnsi="Arial" w:cs="Arial"/>
          <w:sz w:val="24"/>
          <w:szCs w:val="24"/>
        </w:rPr>
        <w:t xml:space="preserve">, the preferred candidate </w:t>
      </w:r>
      <w:r w:rsidR="005772C1" w:rsidRPr="00403674">
        <w:rPr>
          <w:rFonts w:ascii="Arial" w:hAnsi="Arial" w:cs="Arial"/>
          <w:sz w:val="24"/>
          <w:szCs w:val="24"/>
        </w:rPr>
        <w:t>had</w:t>
      </w:r>
      <w:r w:rsidR="00822EEA" w:rsidRPr="00403674">
        <w:rPr>
          <w:rFonts w:ascii="Arial" w:hAnsi="Arial" w:cs="Arial"/>
          <w:sz w:val="24"/>
          <w:szCs w:val="24"/>
        </w:rPr>
        <w:t xml:space="preserve"> Training Unit documentation that she did not have the appropriate security clearance to possess</w:t>
      </w:r>
      <w:r w:rsidR="005772C1" w:rsidRPr="00403674">
        <w:rPr>
          <w:rFonts w:ascii="Arial" w:hAnsi="Arial" w:cs="Arial"/>
          <w:sz w:val="24"/>
          <w:szCs w:val="24"/>
        </w:rPr>
        <w:t xml:space="preserve">. </w:t>
      </w:r>
      <w:r w:rsidR="00822EEA" w:rsidRPr="00403674">
        <w:rPr>
          <w:rFonts w:ascii="Arial" w:hAnsi="Arial" w:cs="Arial"/>
          <w:sz w:val="24"/>
          <w:szCs w:val="24"/>
        </w:rPr>
        <w:t xml:space="preserve"> </w:t>
      </w:r>
      <w:r w:rsidR="005772C1" w:rsidRPr="00403674">
        <w:rPr>
          <w:rFonts w:ascii="Arial" w:hAnsi="Arial" w:cs="Arial"/>
          <w:sz w:val="24"/>
          <w:szCs w:val="24"/>
        </w:rPr>
        <w:t>T</w:t>
      </w:r>
      <w:r w:rsidR="00822EEA" w:rsidRPr="00403674">
        <w:rPr>
          <w:rFonts w:ascii="Arial" w:hAnsi="Arial" w:cs="Arial"/>
          <w:sz w:val="24"/>
          <w:szCs w:val="24"/>
        </w:rPr>
        <w:t xml:space="preserve">he possession of such correspondence </w:t>
      </w:r>
      <w:r w:rsidR="00B727DE">
        <w:rPr>
          <w:rFonts w:ascii="Arial" w:hAnsi="Arial" w:cs="Arial"/>
          <w:sz w:val="24"/>
          <w:szCs w:val="24"/>
        </w:rPr>
        <w:t xml:space="preserve">was a breach of organisational values </w:t>
      </w:r>
      <w:proofErr w:type="spellStart"/>
      <w:r w:rsidR="00B727DE">
        <w:rPr>
          <w:rFonts w:ascii="Arial" w:hAnsi="Arial" w:cs="Arial"/>
          <w:sz w:val="24"/>
          <w:szCs w:val="24"/>
        </w:rPr>
        <w:t xml:space="preserve">and </w:t>
      </w:r>
      <w:proofErr w:type="spellEnd"/>
      <w:r w:rsidR="00822EEA" w:rsidRPr="00403674">
        <w:rPr>
          <w:rFonts w:ascii="Arial" w:hAnsi="Arial" w:cs="Arial"/>
          <w:sz w:val="24"/>
          <w:szCs w:val="24"/>
        </w:rPr>
        <w:t xml:space="preserve">provided the preferred candidate with an unfair advantage over </w:t>
      </w:r>
      <w:r w:rsidR="00B727DE">
        <w:rPr>
          <w:rFonts w:ascii="Arial" w:hAnsi="Arial" w:cs="Arial"/>
          <w:sz w:val="24"/>
          <w:szCs w:val="24"/>
        </w:rPr>
        <w:t>o</w:t>
      </w:r>
      <w:r w:rsidR="00822EEA" w:rsidRPr="00403674">
        <w:rPr>
          <w:rFonts w:ascii="Arial" w:hAnsi="Arial" w:cs="Arial"/>
          <w:sz w:val="24"/>
          <w:szCs w:val="24"/>
        </w:rPr>
        <w:t>the</w:t>
      </w:r>
      <w:r w:rsidR="00B727DE">
        <w:rPr>
          <w:rFonts w:ascii="Arial" w:hAnsi="Arial" w:cs="Arial"/>
          <w:sz w:val="24"/>
          <w:szCs w:val="24"/>
        </w:rPr>
        <w:t>r</w:t>
      </w:r>
      <w:r w:rsidR="00822EEA" w:rsidRPr="00403674">
        <w:rPr>
          <w:rFonts w:ascii="Arial" w:hAnsi="Arial" w:cs="Arial"/>
          <w:sz w:val="24"/>
          <w:szCs w:val="24"/>
        </w:rPr>
        <w:t xml:space="preserve"> applicant</w:t>
      </w:r>
      <w:r w:rsidR="00B727DE">
        <w:rPr>
          <w:rFonts w:ascii="Arial" w:hAnsi="Arial" w:cs="Arial"/>
          <w:sz w:val="24"/>
          <w:szCs w:val="24"/>
        </w:rPr>
        <w:t>s</w:t>
      </w:r>
      <w:r w:rsidR="00822EEA" w:rsidRPr="00403674">
        <w:rPr>
          <w:rFonts w:ascii="Arial" w:hAnsi="Arial" w:cs="Arial"/>
          <w:sz w:val="24"/>
          <w:szCs w:val="24"/>
        </w:rPr>
        <w:t>.</w:t>
      </w:r>
    </w:p>
    <w:p w14:paraId="7C599C41" w14:textId="7F937F62" w:rsidR="007F2507" w:rsidRPr="00403674" w:rsidRDefault="00FE63A2" w:rsidP="00403674">
      <w:pPr>
        <w:tabs>
          <w:tab w:val="left" w:pos="1418"/>
        </w:tabs>
        <w:spacing w:after="120" w:line="240" w:lineRule="auto"/>
        <w:ind w:left="709"/>
        <w:rPr>
          <w:rFonts w:ascii="Arial" w:hAnsi="Arial" w:cs="Arial"/>
          <w:color w:val="000000" w:themeColor="text1"/>
          <w:sz w:val="24"/>
          <w:szCs w:val="24"/>
        </w:rPr>
      </w:pPr>
      <w:r w:rsidRPr="00403674">
        <w:rPr>
          <w:rFonts w:ascii="Arial" w:hAnsi="Arial" w:cs="Arial"/>
          <w:b/>
          <w:bCs/>
          <w:sz w:val="24"/>
          <w:szCs w:val="24"/>
        </w:rPr>
        <w:t xml:space="preserve">Issue </w:t>
      </w:r>
      <w:r w:rsidR="00B727DE">
        <w:rPr>
          <w:rFonts w:ascii="Arial" w:hAnsi="Arial" w:cs="Arial"/>
          <w:b/>
          <w:bCs/>
          <w:sz w:val="24"/>
          <w:szCs w:val="24"/>
        </w:rPr>
        <w:t>2</w:t>
      </w:r>
      <w:r w:rsidRPr="00403674">
        <w:rPr>
          <w:rFonts w:ascii="Arial" w:hAnsi="Arial" w:cs="Arial"/>
          <w:sz w:val="24"/>
          <w:szCs w:val="24"/>
        </w:rPr>
        <w:t xml:space="preserve"> - </w:t>
      </w:r>
      <w:r w:rsidR="004B25CA" w:rsidRPr="00403674">
        <w:rPr>
          <w:rFonts w:ascii="Arial" w:hAnsi="Arial" w:cs="Arial"/>
          <w:sz w:val="24"/>
          <w:szCs w:val="24"/>
        </w:rPr>
        <w:t>T</w:t>
      </w:r>
      <w:r w:rsidR="00822EEA" w:rsidRPr="00403674">
        <w:rPr>
          <w:rFonts w:ascii="Arial" w:hAnsi="Arial" w:cs="Arial"/>
          <w:sz w:val="24"/>
          <w:szCs w:val="24"/>
        </w:rPr>
        <w:t xml:space="preserve">he decision by the selection panel in selecting </w:t>
      </w:r>
      <w:r w:rsidR="005772C1" w:rsidRPr="00403674">
        <w:rPr>
          <w:rFonts w:ascii="Arial" w:hAnsi="Arial" w:cs="Arial"/>
          <w:sz w:val="24"/>
          <w:szCs w:val="24"/>
        </w:rPr>
        <w:t xml:space="preserve">the </w:t>
      </w:r>
      <w:r w:rsidR="00822EEA" w:rsidRPr="00403674">
        <w:rPr>
          <w:rFonts w:ascii="Arial" w:hAnsi="Arial" w:cs="Arial"/>
          <w:sz w:val="24"/>
          <w:szCs w:val="24"/>
        </w:rPr>
        <w:t xml:space="preserve">preferred candidate over the applicant, (VPS 4 vs. VPS2)  - does not satisfy the requirements of the Required Assessment Guidelines v.2 </w:t>
      </w:r>
      <w:r w:rsidR="00100D9A" w:rsidRPr="00403674">
        <w:rPr>
          <w:rFonts w:ascii="Arial" w:hAnsi="Arial" w:cs="Arial"/>
          <w:sz w:val="24"/>
          <w:szCs w:val="24"/>
        </w:rPr>
        <w:t>to r</w:t>
      </w:r>
      <w:r w:rsidR="00822EEA" w:rsidRPr="00403674">
        <w:rPr>
          <w:rFonts w:ascii="Arial" w:hAnsi="Arial" w:cs="Arial"/>
          <w:sz w:val="24"/>
          <w:szCs w:val="24"/>
        </w:rPr>
        <w:t xml:space="preserve">ecruit for </w:t>
      </w:r>
      <w:r w:rsidR="00100D9A" w:rsidRPr="00403674">
        <w:rPr>
          <w:rFonts w:ascii="Arial" w:hAnsi="Arial" w:cs="Arial"/>
          <w:sz w:val="24"/>
          <w:szCs w:val="24"/>
        </w:rPr>
        <w:t>g</w:t>
      </w:r>
      <w:r w:rsidR="00822EEA" w:rsidRPr="00403674">
        <w:rPr>
          <w:rFonts w:ascii="Arial" w:hAnsi="Arial" w:cs="Arial"/>
          <w:sz w:val="24"/>
          <w:szCs w:val="24"/>
        </w:rPr>
        <w:t xml:space="preserve">rowth </w:t>
      </w:r>
      <w:r w:rsidR="00100D9A" w:rsidRPr="00403674">
        <w:rPr>
          <w:rFonts w:ascii="Arial" w:hAnsi="Arial" w:cs="Arial"/>
          <w:sz w:val="24"/>
          <w:szCs w:val="24"/>
        </w:rPr>
        <w:t>p</w:t>
      </w:r>
      <w:r w:rsidR="00822EEA" w:rsidRPr="00403674">
        <w:rPr>
          <w:rFonts w:ascii="Arial" w:hAnsi="Arial" w:cs="Arial"/>
          <w:sz w:val="24"/>
          <w:szCs w:val="24"/>
        </w:rPr>
        <w:t xml:space="preserve">otential. </w:t>
      </w:r>
    </w:p>
    <w:p w14:paraId="18875445" w14:textId="7CC37D11" w:rsidR="007F2507" w:rsidRDefault="007F2507" w:rsidP="007F2507">
      <w:pPr>
        <w:pStyle w:val="ListParagraph"/>
        <w:numPr>
          <w:ilvl w:val="0"/>
          <w:numId w:val="2"/>
        </w:numPr>
        <w:tabs>
          <w:tab w:val="left" w:pos="1418"/>
        </w:tabs>
        <w:spacing w:after="120" w:line="240" w:lineRule="auto"/>
        <w:ind w:left="709" w:hanging="709"/>
        <w:contextualSpacing w:val="0"/>
        <w:rPr>
          <w:rFonts w:ascii="Arial" w:hAnsi="Arial" w:cs="Arial"/>
          <w:b/>
          <w:bCs/>
          <w:sz w:val="24"/>
          <w:szCs w:val="24"/>
        </w:rPr>
      </w:pPr>
      <w:r>
        <w:rPr>
          <w:rFonts w:ascii="Arial" w:hAnsi="Arial" w:cs="Arial"/>
          <w:b/>
          <w:bCs/>
          <w:sz w:val="24"/>
          <w:szCs w:val="24"/>
        </w:rPr>
        <w:t>KEY POINTS</w:t>
      </w:r>
    </w:p>
    <w:p w14:paraId="6CECEB96" w14:textId="2A2FDCC3" w:rsidR="00DB3424" w:rsidRPr="0033476A" w:rsidRDefault="00822EEA" w:rsidP="0033476A">
      <w:pPr>
        <w:tabs>
          <w:tab w:val="left" w:pos="1418"/>
        </w:tabs>
        <w:spacing w:after="120" w:line="240" w:lineRule="auto"/>
        <w:rPr>
          <w:rFonts w:ascii="Arial" w:hAnsi="Arial" w:cs="Arial"/>
          <w:color w:val="000000" w:themeColor="text1"/>
          <w:sz w:val="24"/>
          <w:szCs w:val="24"/>
        </w:rPr>
      </w:pPr>
      <w:r w:rsidRPr="0033476A">
        <w:rPr>
          <w:rFonts w:ascii="Arial" w:hAnsi="Arial" w:cs="Arial"/>
          <w:color w:val="000000" w:themeColor="text1"/>
          <w:sz w:val="24"/>
          <w:szCs w:val="24"/>
        </w:rPr>
        <w:t xml:space="preserve">The following is a summary of the </w:t>
      </w:r>
      <w:r w:rsidR="005772C1" w:rsidRPr="0033476A">
        <w:rPr>
          <w:rFonts w:ascii="Arial" w:hAnsi="Arial" w:cs="Arial"/>
          <w:color w:val="000000" w:themeColor="text1"/>
          <w:sz w:val="24"/>
          <w:szCs w:val="24"/>
        </w:rPr>
        <w:t>conclusions reached in th</w:t>
      </w:r>
      <w:r w:rsidR="00810DCE">
        <w:rPr>
          <w:rFonts w:ascii="Arial" w:hAnsi="Arial" w:cs="Arial"/>
          <w:color w:val="000000" w:themeColor="text1"/>
          <w:sz w:val="24"/>
          <w:szCs w:val="24"/>
        </w:rPr>
        <w:t>e</w:t>
      </w:r>
      <w:r w:rsidR="005772C1" w:rsidRPr="0033476A">
        <w:rPr>
          <w:rFonts w:ascii="Arial" w:hAnsi="Arial" w:cs="Arial"/>
          <w:color w:val="000000" w:themeColor="text1"/>
          <w:sz w:val="24"/>
          <w:szCs w:val="24"/>
        </w:rPr>
        <w:t xml:space="preserve"> </w:t>
      </w:r>
      <w:r w:rsidRPr="0033476A">
        <w:rPr>
          <w:rFonts w:ascii="Arial" w:hAnsi="Arial" w:cs="Arial"/>
          <w:color w:val="000000" w:themeColor="text1"/>
          <w:sz w:val="24"/>
          <w:szCs w:val="24"/>
        </w:rPr>
        <w:t>assessment</w:t>
      </w:r>
      <w:r w:rsidR="00810DCE">
        <w:rPr>
          <w:rFonts w:ascii="Arial" w:hAnsi="Arial" w:cs="Arial"/>
          <w:color w:val="000000" w:themeColor="text1"/>
          <w:sz w:val="24"/>
          <w:szCs w:val="24"/>
        </w:rPr>
        <w:t xml:space="preserve"> of the application</w:t>
      </w:r>
      <w:r w:rsidR="00DB3424" w:rsidRPr="0033476A">
        <w:rPr>
          <w:rFonts w:ascii="Arial" w:hAnsi="Arial" w:cs="Arial"/>
          <w:color w:val="000000" w:themeColor="text1"/>
          <w:sz w:val="24"/>
          <w:szCs w:val="24"/>
        </w:rPr>
        <w:t>.</w:t>
      </w:r>
    </w:p>
    <w:p w14:paraId="7081000D" w14:textId="19E3126D" w:rsidR="00DB3424" w:rsidRPr="00B727DE" w:rsidRDefault="00822EEA" w:rsidP="00B727DE">
      <w:pPr>
        <w:pStyle w:val="ListParagraph"/>
        <w:numPr>
          <w:ilvl w:val="1"/>
          <w:numId w:val="2"/>
        </w:numPr>
        <w:tabs>
          <w:tab w:val="left" w:pos="1418"/>
        </w:tabs>
        <w:spacing w:after="120" w:line="240" w:lineRule="auto"/>
        <w:ind w:left="709" w:hanging="709"/>
        <w:contextualSpacing w:val="0"/>
        <w:rPr>
          <w:rFonts w:ascii="Arial" w:hAnsi="Arial" w:cs="Arial"/>
          <w:color w:val="000000" w:themeColor="text1"/>
          <w:sz w:val="24"/>
          <w:szCs w:val="24"/>
        </w:rPr>
      </w:pPr>
      <w:r w:rsidRPr="00361E3E">
        <w:rPr>
          <w:rFonts w:ascii="Arial" w:hAnsi="Arial" w:cs="Arial"/>
          <w:sz w:val="24"/>
          <w:szCs w:val="24"/>
        </w:rPr>
        <w:t>Issue 1</w:t>
      </w:r>
      <w:r w:rsidR="00DB3424" w:rsidRPr="00361E3E">
        <w:rPr>
          <w:rFonts w:ascii="Arial" w:hAnsi="Arial" w:cs="Arial"/>
          <w:sz w:val="24"/>
          <w:szCs w:val="24"/>
        </w:rPr>
        <w:t xml:space="preserve"> - </w:t>
      </w:r>
      <w:r w:rsidRPr="00361E3E">
        <w:rPr>
          <w:rFonts w:ascii="Arial" w:hAnsi="Arial" w:cs="Arial"/>
          <w:sz w:val="24"/>
          <w:szCs w:val="24"/>
        </w:rPr>
        <w:t xml:space="preserve">the eligibility of the preferred candidate to access </w:t>
      </w:r>
      <w:r w:rsidR="005772C1">
        <w:rPr>
          <w:rFonts w:ascii="Arial" w:hAnsi="Arial" w:cs="Arial"/>
          <w:sz w:val="24"/>
          <w:szCs w:val="24"/>
        </w:rPr>
        <w:t xml:space="preserve">Training Unit </w:t>
      </w:r>
      <w:r w:rsidRPr="00361E3E">
        <w:rPr>
          <w:rFonts w:ascii="Arial" w:hAnsi="Arial" w:cs="Arial"/>
          <w:sz w:val="24"/>
          <w:szCs w:val="24"/>
        </w:rPr>
        <w:t xml:space="preserve">documents falls within </w:t>
      </w:r>
      <w:r w:rsidR="004B25CA">
        <w:rPr>
          <w:rFonts w:ascii="Arial" w:hAnsi="Arial" w:cs="Arial"/>
          <w:sz w:val="24"/>
          <w:szCs w:val="24"/>
        </w:rPr>
        <w:t>the</w:t>
      </w:r>
      <w:r w:rsidRPr="00361E3E">
        <w:rPr>
          <w:rFonts w:ascii="Arial" w:hAnsi="Arial" w:cs="Arial"/>
          <w:sz w:val="24"/>
          <w:szCs w:val="24"/>
        </w:rPr>
        <w:t xml:space="preserve"> security clearance level </w:t>
      </w:r>
      <w:r w:rsidR="004B25CA">
        <w:rPr>
          <w:rFonts w:ascii="Arial" w:hAnsi="Arial" w:cs="Arial"/>
          <w:sz w:val="24"/>
          <w:szCs w:val="24"/>
        </w:rPr>
        <w:t xml:space="preserve">of the preferred candidate </w:t>
      </w:r>
      <w:r w:rsidRPr="00361E3E">
        <w:rPr>
          <w:rFonts w:ascii="Arial" w:hAnsi="Arial" w:cs="Arial"/>
          <w:sz w:val="24"/>
          <w:szCs w:val="24"/>
        </w:rPr>
        <w:t xml:space="preserve">and </w:t>
      </w:r>
      <w:r w:rsidR="004B25CA">
        <w:rPr>
          <w:rFonts w:ascii="Arial" w:hAnsi="Arial" w:cs="Arial"/>
          <w:sz w:val="24"/>
          <w:szCs w:val="24"/>
        </w:rPr>
        <w:t>access to documents does not represent an unfair advantage over other candidates</w:t>
      </w:r>
      <w:r w:rsidR="00DB3424" w:rsidRPr="00361E3E">
        <w:rPr>
          <w:rFonts w:ascii="Arial" w:hAnsi="Arial" w:cs="Arial"/>
          <w:sz w:val="24"/>
          <w:szCs w:val="24"/>
        </w:rPr>
        <w:t>.</w:t>
      </w:r>
      <w:r w:rsidR="00100D9A">
        <w:rPr>
          <w:rFonts w:ascii="Arial" w:hAnsi="Arial" w:cs="Arial"/>
          <w:sz w:val="24"/>
          <w:szCs w:val="24"/>
        </w:rPr>
        <w:t xml:space="preserve">  </w:t>
      </w:r>
      <w:r w:rsidR="00B727DE">
        <w:rPr>
          <w:rFonts w:ascii="Arial" w:hAnsi="Arial" w:cs="Arial"/>
          <w:sz w:val="24"/>
          <w:szCs w:val="24"/>
        </w:rPr>
        <w:t>T</w:t>
      </w:r>
      <w:r w:rsidRPr="00B727DE">
        <w:rPr>
          <w:rFonts w:ascii="Arial" w:hAnsi="Arial" w:cs="Arial"/>
          <w:sz w:val="24"/>
          <w:szCs w:val="24"/>
        </w:rPr>
        <w:t xml:space="preserve">he preferred applicant’s access to documentation is not in breach of organisational values or information security protocols. The applicant and the preferred candidate both </w:t>
      </w:r>
      <w:r w:rsidR="005772C1" w:rsidRPr="00B727DE">
        <w:rPr>
          <w:rFonts w:ascii="Arial" w:hAnsi="Arial" w:cs="Arial"/>
          <w:sz w:val="24"/>
          <w:szCs w:val="24"/>
        </w:rPr>
        <w:t>could</w:t>
      </w:r>
      <w:r w:rsidRPr="00B727DE">
        <w:rPr>
          <w:rFonts w:ascii="Arial" w:hAnsi="Arial" w:cs="Arial"/>
          <w:sz w:val="24"/>
          <w:szCs w:val="24"/>
        </w:rPr>
        <w:t xml:space="preserve"> identify, seek and access the documentation in question. </w:t>
      </w:r>
    </w:p>
    <w:p w14:paraId="7ADB19B4" w14:textId="2C621099" w:rsidR="008F1D2A" w:rsidRPr="005263F7" w:rsidRDefault="00822EEA" w:rsidP="008F1D2A">
      <w:pPr>
        <w:pStyle w:val="ListParagraph"/>
        <w:numPr>
          <w:ilvl w:val="1"/>
          <w:numId w:val="2"/>
        </w:numPr>
        <w:tabs>
          <w:tab w:val="left" w:pos="1418"/>
        </w:tabs>
        <w:spacing w:after="120" w:line="240" w:lineRule="auto"/>
        <w:ind w:left="709" w:hanging="709"/>
        <w:contextualSpacing w:val="0"/>
        <w:rPr>
          <w:rFonts w:ascii="Arial" w:hAnsi="Arial" w:cs="Arial"/>
          <w:color w:val="000000" w:themeColor="text1"/>
          <w:sz w:val="24"/>
          <w:szCs w:val="24"/>
        </w:rPr>
      </w:pPr>
      <w:r w:rsidRPr="00361E3E">
        <w:rPr>
          <w:rFonts w:ascii="Arial" w:hAnsi="Arial" w:cs="Arial"/>
          <w:sz w:val="24"/>
          <w:szCs w:val="24"/>
        </w:rPr>
        <w:t xml:space="preserve">Issue </w:t>
      </w:r>
      <w:r w:rsidR="00B727DE">
        <w:rPr>
          <w:rFonts w:ascii="Arial" w:hAnsi="Arial" w:cs="Arial"/>
          <w:sz w:val="24"/>
          <w:szCs w:val="24"/>
        </w:rPr>
        <w:t>2</w:t>
      </w:r>
      <w:r w:rsidR="00DB3424" w:rsidRPr="00361E3E">
        <w:rPr>
          <w:rFonts w:ascii="Arial" w:hAnsi="Arial" w:cs="Arial"/>
          <w:sz w:val="24"/>
          <w:szCs w:val="24"/>
        </w:rPr>
        <w:t xml:space="preserve"> - </w:t>
      </w:r>
      <w:r w:rsidRPr="00361E3E">
        <w:rPr>
          <w:rFonts w:ascii="Arial" w:hAnsi="Arial" w:cs="Arial"/>
          <w:sz w:val="24"/>
          <w:szCs w:val="24"/>
        </w:rPr>
        <w:t xml:space="preserve">the selection of the preferred candidate </w:t>
      </w:r>
      <w:r w:rsidRPr="005772C1">
        <w:rPr>
          <w:rFonts w:ascii="Arial" w:hAnsi="Arial" w:cs="Arial"/>
          <w:color w:val="000000" w:themeColor="text1"/>
          <w:sz w:val="24"/>
          <w:szCs w:val="24"/>
          <w:shd w:val="clear" w:color="auto" w:fill="FFFFFF"/>
        </w:rPr>
        <w:t>occurred with a merit-based selection process and as such is compliant with t</w:t>
      </w:r>
      <w:r w:rsidRPr="005772C1">
        <w:rPr>
          <w:rFonts w:ascii="Arial" w:hAnsi="Arial" w:cs="Arial"/>
          <w:color w:val="000000" w:themeColor="text1"/>
          <w:sz w:val="24"/>
          <w:szCs w:val="24"/>
        </w:rPr>
        <w:t>he requirements of the Required Assessment Guidelines v2.0</w:t>
      </w:r>
      <w:r w:rsidRPr="00361E3E">
        <w:rPr>
          <w:rFonts w:ascii="Arial" w:hAnsi="Arial" w:cs="Arial"/>
          <w:sz w:val="24"/>
          <w:szCs w:val="24"/>
        </w:rPr>
        <w:t>.</w:t>
      </w:r>
    </w:p>
    <w:p w14:paraId="6AF4171F" w14:textId="4182B735" w:rsidR="005263F7" w:rsidRPr="005263F7" w:rsidRDefault="005263F7" w:rsidP="005263F7">
      <w:pPr>
        <w:tabs>
          <w:tab w:val="left" w:pos="1418"/>
        </w:tabs>
        <w:spacing w:after="120" w:line="240" w:lineRule="auto"/>
        <w:rPr>
          <w:rFonts w:ascii="Arial" w:hAnsi="Arial" w:cs="Arial"/>
          <w:color w:val="000000" w:themeColor="text1"/>
          <w:sz w:val="24"/>
          <w:szCs w:val="24"/>
        </w:rPr>
      </w:pPr>
      <w:r w:rsidRPr="005263F7">
        <w:rPr>
          <w:rFonts w:ascii="Arial" w:hAnsi="Arial" w:cs="Arial"/>
          <w:sz w:val="24"/>
          <w:szCs w:val="24"/>
        </w:rPr>
        <w:t>A more detailed review of each of the issues is over the page.</w:t>
      </w:r>
    </w:p>
    <w:p w14:paraId="28447D80" w14:textId="77777777" w:rsidR="00EE0C81" w:rsidRDefault="00EE0C81">
      <w:pPr>
        <w:rPr>
          <w:rFonts w:ascii="Arial" w:hAnsi="Arial" w:cs="Arial"/>
          <w:b/>
          <w:bCs/>
          <w:sz w:val="24"/>
          <w:szCs w:val="24"/>
        </w:rPr>
      </w:pPr>
      <w:r>
        <w:rPr>
          <w:rFonts w:ascii="Arial" w:hAnsi="Arial" w:cs="Arial"/>
          <w:b/>
          <w:bCs/>
          <w:sz w:val="24"/>
          <w:szCs w:val="24"/>
        </w:rPr>
        <w:br w:type="page"/>
      </w:r>
    </w:p>
    <w:p w14:paraId="378C9683" w14:textId="3399A465" w:rsidR="008F1D2A" w:rsidRDefault="00822EEA" w:rsidP="008F1D2A">
      <w:pPr>
        <w:pStyle w:val="ListParagraph"/>
        <w:numPr>
          <w:ilvl w:val="0"/>
          <w:numId w:val="2"/>
        </w:numPr>
        <w:tabs>
          <w:tab w:val="left" w:pos="1418"/>
        </w:tabs>
        <w:spacing w:after="120" w:line="240" w:lineRule="auto"/>
        <w:ind w:left="709" w:hanging="709"/>
        <w:contextualSpacing w:val="0"/>
        <w:rPr>
          <w:rFonts w:ascii="Arial" w:hAnsi="Arial" w:cs="Arial"/>
          <w:b/>
          <w:bCs/>
          <w:sz w:val="24"/>
          <w:szCs w:val="24"/>
        </w:rPr>
      </w:pPr>
      <w:r>
        <w:rPr>
          <w:rFonts w:ascii="Arial" w:hAnsi="Arial" w:cs="Arial"/>
          <w:b/>
          <w:bCs/>
          <w:sz w:val="24"/>
          <w:szCs w:val="24"/>
        </w:rPr>
        <w:lastRenderedPageBreak/>
        <w:t xml:space="preserve">DETAILED REVIEW OF </w:t>
      </w:r>
      <w:r w:rsidR="00DB3424">
        <w:rPr>
          <w:rFonts w:ascii="Arial" w:hAnsi="Arial" w:cs="Arial"/>
          <w:b/>
          <w:bCs/>
          <w:sz w:val="24"/>
          <w:szCs w:val="24"/>
        </w:rPr>
        <w:t xml:space="preserve">THE </w:t>
      </w:r>
      <w:r>
        <w:rPr>
          <w:rFonts w:ascii="Arial" w:hAnsi="Arial" w:cs="Arial"/>
          <w:b/>
          <w:bCs/>
          <w:sz w:val="24"/>
          <w:szCs w:val="24"/>
        </w:rPr>
        <w:t>ISSUES</w:t>
      </w:r>
    </w:p>
    <w:p w14:paraId="16407048" w14:textId="7B64C026" w:rsidR="00822EEA" w:rsidRPr="00536294" w:rsidRDefault="00822EEA" w:rsidP="00822EEA">
      <w:pPr>
        <w:pStyle w:val="ListParagraph"/>
        <w:numPr>
          <w:ilvl w:val="1"/>
          <w:numId w:val="2"/>
        </w:numPr>
        <w:spacing w:after="120" w:line="240" w:lineRule="auto"/>
        <w:ind w:left="709" w:hanging="709"/>
        <w:contextualSpacing w:val="0"/>
        <w:rPr>
          <w:rFonts w:ascii="Arial" w:hAnsi="Arial" w:cs="Arial"/>
          <w:sz w:val="24"/>
          <w:szCs w:val="24"/>
        </w:rPr>
      </w:pPr>
      <w:r w:rsidRPr="00536294">
        <w:rPr>
          <w:rFonts w:ascii="Arial" w:hAnsi="Arial" w:cs="Arial"/>
          <w:sz w:val="24"/>
          <w:szCs w:val="24"/>
        </w:rPr>
        <w:t xml:space="preserve">On Issue 1, the applicant stated that the preferred candidate </w:t>
      </w:r>
      <w:r w:rsidR="00F8577C">
        <w:rPr>
          <w:rFonts w:ascii="Arial" w:hAnsi="Arial" w:cs="Arial"/>
          <w:sz w:val="24"/>
          <w:szCs w:val="24"/>
        </w:rPr>
        <w:t>had</w:t>
      </w:r>
      <w:r w:rsidRPr="00536294">
        <w:rPr>
          <w:rFonts w:ascii="Arial" w:hAnsi="Arial" w:cs="Arial"/>
          <w:sz w:val="24"/>
          <w:szCs w:val="24"/>
        </w:rPr>
        <w:t xml:space="preserve"> Training Unit documentation that she was not authorised to access</w:t>
      </w:r>
      <w:r w:rsidR="00100D9A">
        <w:rPr>
          <w:rFonts w:ascii="Arial" w:hAnsi="Arial" w:cs="Arial"/>
          <w:sz w:val="24"/>
          <w:szCs w:val="24"/>
        </w:rPr>
        <w:t>.  As</w:t>
      </w:r>
      <w:r w:rsidRPr="00536294">
        <w:rPr>
          <w:rFonts w:ascii="Arial" w:hAnsi="Arial" w:cs="Arial"/>
          <w:sz w:val="24"/>
          <w:szCs w:val="24"/>
        </w:rPr>
        <w:t xml:space="preserve"> a result, </w:t>
      </w:r>
      <w:r w:rsidR="00100D9A">
        <w:rPr>
          <w:rFonts w:ascii="Arial" w:hAnsi="Arial" w:cs="Arial"/>
          <w:sz w:val="24"/>
          <w:szCs w:val="24"/>
        </w:rPr>
        <w:t xml:space="preserve">the preferred candidate </w:t>
      </w:r>
      <w:r w:rsidRPr="00536294">
        <w:rPr>
          <w:rFonts w:ascii="Arial" w:hAnsi="Arial" w:cs="Arial"/>
          <w:sz w:val="24"/>
          <w:szCs w:val="24"/>
        </w:rPr>
        <w:t>was provided with an unfair advantage over her and other candidates. The documents concerned are listed below:</w:t>
      </w:r>
    </w:p>
    <w:p w14:paraId="41203161" w14:textId="77777777" w:rsidR="00822EEA" w:rsidRPr="00536294" w:rsidRDefault="00822EEA" w:rsidP="00822EEA">
      <w:pPr>
        <w:pStyle w:val="ListParagraph"/>
        <w:numPr>
          <w:ilvl w:val="0"/>
          <w:numId w:val="8"/>
        </w:numPr>
        <w:spacing w:after="120" w:line="276" w:lineRule="auto"/>
        <w:rPr>
          <w:rFonts w:ascii="Arial" w:hAnsi="Arial" w:cs="Arial"/>
          <w:sz w:val="24"/>
          <w:szCs w:val="24"/>
        </w:rPr>
      </w:pPr>
      <w:r w:rsidRPr="00536294">
        <w:rPr>
          <w:rFonts w:ascii="Arial" w:hAnsi="Arial" w:cs="Arial"/>
          <w:sz w:val="24"/>
          <w:szCs w:val="24"/>
        </w:rPr>
        <w:t>Training Unit - Standard Operating Procedures 29/9/2020 and 01/102022</w:t>
      </w:r>
    </w:p>
    <w:p w14:paraId="0B132B10" w14:textId="77777777" w:rsidR="00822EEA" w:rsidRPr="00536294" w:rsidRDefault="00822EEA" w:rsidP="00822EEA">
      <w:pPr>
        <w:pStyle w:val="ListParagraph"/>
        <w:numPr>
          <w:ilvl w:val="0"/>
          <w:numId w:val="8"/>
        </w:numPr>
        <w:spacing w:after="120" w:line="276" w:lineRule="auto"/>
        <w:rPr>
          <w:rFonts w:ascii="Arial" w:hAnsi="Arial" w:cs="Arial"/>
          <w:sz w:val="24"/>
          <w:szCs w:val="24"/>
        </w:rPr>
      </w:pPr>
      <w:r w:rsidRPr="00536294">
        <w:rPr>
          <w:rFonts w:ascii="Arial" w:hAnsi="Arial" w:cs="Arial"/>
          <w:sz w:val="24"/>
          <w:szCs w:val="24"/>
        </w:rPr>
        <w:t xml:space="preserve">Training Unit - User Manual v5 </w:t>
      </w:r>
    </w:p>
    <w:p w14:paraId="18E259E8" w14:textId="342F7613" w:rsidR="00822EEA" w:rsidRPr="00536294" w:rsidRDefault="00822EEA" w:rsidP="00536294">
      <w:pPr>
        <w:pStyle w:val="ListParagraph"/>
        <w:numPr>
          <w:ilvl w:val="0"/>
          <w:numId w:val="8"/>
        </w:numPr>
        <w:spacing w:after="120" w:line="276" w:lineRule="auto"/>
        <w:rPr>
          <w:rFonts w:ascii="Arial" w:hAnsi="Arial" w:cs="Arial"/>
          <w:sz w:val="24"/>
          <w:szCs w:val="24"/>
        </w:rPr>
      </w:pPr>
      <w:r w:rsidRPr="00536294">
        <w:rPr>
          <w:rFonts w:ascii="Arial" w:hAnsi="Arial" w:cs="Arial"/>
          <w:sz w:val="24"/>
          <w:szCs w:val="24"/>
        </w:rPr>
        <w:t>Training Unit - Instructions and password to load the Training Program.</w:t>
      </w:r>
    </w:p>
    <w:p w14:paraId="13C3FD0C" w14:textId="2501FA93" w:rsidR="00822EEA" w:rsidRPr="00536294" w:rsidRDefault="00822EEA" w:rsidP="00863155">
      <w:pPr>
        <w:spacing w:after="120" w:line="240" w:lineRule="auto"/>
        <w:ind w:left="743"/>
        <w:rPr>
          <w:rFonts w:ascii="Arial" w:hAnsi="Arial" w:cs="Arial"/>
          <w:sz w:val="24"/>
          <w:szCs w:val="24"/>
        </w:rPr>
      </w:pPr>
      <w:r w:rsidRPr="00536294">
        <w:rPr>
          <w:rFonts w:ascii="Arial" w:hAnsi="Arial" w:cs="Arial"/>
          <w:sz w:val="24"/>
          <w:szCs w:val="24"/>
        </w:rPr>
        <w:t xml:space="preserve">A Pre-Employment check is the appropriate security level required to access the information contained </w:t>
      </w:r>
      <w:r w:rsidR="00F8577C">
        <w:rPr>
          <w:rFonts w:ascii="Arial" w:hAnsi="Arial" w:cs="Arial"/>
          <w:sz w:val="24"/>
          <w:szCs w:val="24"/>
        </w:rPr>
        <w:t>in</w:t>
      </w:r>
      <w:r w:rsidRPr="00536294">
        <w:rPr>
          <w:rFonts w:ascii="Arial" w:hAnsi="Arial" w:cs="Arial"/>
          <w:sz w:val="24"/>
          <w:szCs w:val="24"/>
        </w:rPr>
        <w:t xml:space="preserve"> the above documents. This was confirmed by the Unit Manager, Information Security, in her email on 3 October 2022.</w:t>
      </w:r>
    </w:p>
    <w:p w14:paraId="60CF7892" w14:textId="4E78507A" w:rsidR="00822EEA" w:rsidRPr="00F8577C" w:rsidRDefault="00822EEA" w:rsidP="00863155">
      <w:pPr>
        <w:spacing w:after="120" w:line="240" w:lineRule="auto"/>
        <w:ind w:left="743"/>
        <w:rPr>
          <w:rFonts w:ascii="Arial" w:hAnsi="Arial" w:cs="Arial"/>
          <w:bCs/>
          <w:sz w:val="24"/>
          <w:szCs w:val="24"/>
        </w:rPr>
      </w:pPr>
      <w:r w:rsidRPr="00F8577C">
        <w:rPr>
          <w:rFonts w:ascii="Arial" w:hAnsi="Arial" w:cs="Arial"/>
          <w:bCs/>
          <w:sz w:val="24"/>
          <w:szCs w:val="24"/>
        </w:rPr>
        <w:t>The preferred candidate</w:t>
      </w:r>
      <w:r w:rsidR="00F8577C">
        <w:rPr>
          <w:rFonts w:ascii="Arial" w:hAnsi="Arial" w:cs="Arial"/>
          <w:bCs/>
          <w:sz w:val="24"/>
          <w:szCs w:val="24"/>
        </w:rPr>
        <w:t>’s</w:t>
      </w:r>
      <w:r w:rsidRPr="00F8577C">
        <w:rPr>
          <w:rFonts w:ascii="Arial" w:hAnsi="Arial" w:cs="Arial"/>
          <w:bCs/>
          <w:sz w:val="24"/>
          <w:szCs w:val="24"/>
        </w:rPr>
        <w:t xml:space="preserve"> complet</w:t>
      </w:r>
      <w:r w:rsidR="00F8577C">
        <w:rPr>
          <w:rFonts w:ascii="Arial" w:hAnsi="Arial" w:cs="Arial"/>
          <w:bCs/>
          <w:sz w:val="24"/>
          <w:szCs w:val="24"/>
        </w:rPr>
        <w:t xml:space="preserve">ion of </w:t>
      </w:r>
      <w:r w:rsidRPr="00F8577C">
        <w:rPr>
          <w:rFonts w:ascii="Arial" w:hAnsi="Arial" w:cs="Arial"/>
          <w:bCs/>
          <w:sz w:val="24"/>
          <w:szCs w:val="24"/>
        </w:rPr>
        <w:t>all pre</w:t>
      </w:r>
      <w:r w:rsidR="00F8577C">
        <w:rPr>
          <w:rFonts w:ascii="Arial" w:hAnsi="Arial" w:cs="Arial"/>
          <w:bCs/>
          <w:sz w:val="24"/>
          <w:szCs w:val="24"/>
        </w:rPr>
        <w:t>-</w:t>
      </w:r>
      <w:r w:rsidRPr="00F8577C">
        <w:rPr>
          <w:rFonts w:ascii="Arial" w:hAnsi="Arial" w:cs="Arial"/>
          <w:bCs/>
          <w:sz w:val="24"/>
          <w:szCs w:val="24"/>
        </w:rPr>
        <w:t xml:space="preserve">employment /probity checks </w:t>
      </w:r>
      <w:r w:rsidR="00F8577C">
        <w:rPr>
          <w:rFonts w:ascii="Arial" w:hAnsi="Arial" w:cs="Arial"/>
          <w:bCs/>
          <w:sz w:val="24"/>
          <w:szCs w:val="24"/>
        </w:rPr>
        <w:t>before she applied</w:t>
      </w:r>
      <w:r w:rsidRPr="00F8577C">
        <w:rPr>
          <w:rFonts w:ascii="Arial" w:hAnsi="Arial" w:cs="Arial"/>
          <w:bCs/>
          <w:sz w:val="24"/>
          <w:szCs w:val="24"/>
        </w:rPr>
        <w:t xml:space="preserve"> for this role </w:t>
      </w:r>
      <w:r w:rsidR="00F8577C">
        <w:rPr>
          <w:rFonts w:ascii="Arial" w:hAnsi="Arial" w:cs="Arial"/>
          <w:bCs/>
          <w:sz w:val="24"/>
          <w:szCs w:val="24"/>
        </w:rPr>
        <w:t>w</w:t>
      </w:r>
      <w:r w:rsidRPr="00F8577C">
        <w:rPr>
          <w:rFonts w:ascii="Arial" w:hAnsi="Arial" w:cs="Arial"/>
          <w:bCs/>
          <w:sz w:val="24"/>
          <w:szCs w:val="24"/>
        </w:rPr>
        <w:t>as confirmed by the recruitment team in their email on 4 October 2022.  Security clearance for the preferred candidate was validated by the Screening Co-ordinator in her email dated 4 October 2022.</w:t>
      </w:r>
    </w:p>
    <w:p w14:paraId="7A376BC0" w14:textId="77777777" w:rsidR="00536294" w:rsidRPr="00536294" w:rsidRDefault="00536294" w:rsidP="00536294">
      <w:pPr>
        <w:ind w:left="720"/>
        <w:rPr>
          <w:rFonts w:ascii="Arial" w:hAnsi="Arial" w:cs="Arial"/>
          <w:sz w:val="24"/>
          <w:szCs w:val="24"/>
        </w:rPr>
      </w:pPr>
      <w:r w:rsidRPr="00536294">
        <w:rPr>
          <w:rFonts w:ascii="Arial" w:hAnsi="Arial" w:cs="Arial"/>
          <w:sz w:val="24"/>
          <w:szCs w:val="24"/>
        </w:rPr>
        <w:t>Accessibility and security authorisation levels are confirmed in the summary table below:</w:t>
      </w:r>
    </w:p>
    <w:tbl>
      <w:tblPr>
        <w:tblStyle w:val="TableGrid"/>
        <w:tblW w:w="0" w:type="auto"/>
        <w:tblLook w:val="04A0" w:firstRow="1" w:lastRow="0" w:firstColumn="1" w:lastColumn="0" w:noHBand="0" w:noVBand="1"/>
      </w:tblPr>
      <w:tblGrid>
        <w:gridCol w:w="3089"/>
        <w:gridCol w:w="2520"/>
        <w:gridCol w:w="2008"/>
        <w:gridCol w:w="1399"/>
      </w:tblGrid>
      <w:tr w:rsidR="00536294" w:rsidRPr="00BD5520" w14:paraId="40FB84C1" w14:textId="77777777" w:rsidTr="00B12ACB">
        <w:tc>
          <w:tcPr>
            <w:tcW w:w="3409" w:type="dxa"/>
          </w:tcPr>
          <w:p w14:paraId="3B2D9AB0" w14:textId="77777777" w:rsidR="00536294" w:rsidRPr="00F8577C" w:rsidRDefault="00536294" w:rsidP="00B12ACB">
            <w:pPr>
              <w:rPr>
                <w:rFonts w:ascii="Arial" w:hAnsi="Arial" w:cs="Arial"/>
                <w:b/>
                <w:color w:val="44546A" w:themeColor="text2"/>
                <w:sz w:val="20"/>
                <w:szCs w:val="20"/>
              </w:rPr>
            </w:pPr>
            <w:r w:rsidRPr="00F8577C">
              <w:rPr>
                <w:rFonts w:ascii="Arial" w:hAnsi="Arial" w:cs="Arial"/>
                <w:b/>
                <w:color w:val="44546A" w:themeColor="text2"/>
                <w:sz w:val="20"/>
                <w:szCs w:val="20"/>
              </w:rPr>
              <w:t>Document</w:t>
            </w:r>
          </w:p>
        </w:tc>
        <w:tc>
          <w:tcPr>
            <w:tcW w:w="2694" w:type="dxa"/>
          </w:tcPr>
          <w:p w14:paraId="5F94282E" w14:textId="77777777" w:rsidR="00536294" w:rsidRPr="00F8577C" w:rsidRDefault="00536294" w:rsidP="00B12ACB">
            <w:pPr>
              <w:rPr>
                <w:rFonts w:ascii="Arial" w:hAnsi="Arial" w:cs="Arial"/>
                <w:b/>
                <w:color w:val="44546A" w:themeColor="text2"/>
                <w:sz w:val="20"/>
                <w:szCs w:val="20"/>
              </w:rPr>
            </w:pPr>
            <w:r w:rsidRPr="00F8577C">
              <w:rPr>
                <w:rFonts w:ascii="Arial" w:hAnsi="Arial" w:cs="Arial"/>
                <w:b/>
                <w:color w:val="44546A" w:themeColor="text2"/>
                <w:sz w:val="20"/>
                <w:szCs w:val="20"/>
              </w:rPr>
              <w:t>Security Classification</w:t>
            </w:r>
          </w:p>
        </w:tc>
        <w:tc>
          <w:tcPr>
            <w:tcW w:w="2126" w:type="dxa"/>
          </w:tcPr>
          <w:p w14:paraId="51D6492C" w14:textId="77777777" w:rsidR="00536294" w:rsidRPr="00F8577C" w:rsidRDefault="00536294" w:rsidP="00B12ACB">
            <w:pPr>
              <w:rPr>
                <w:rFonts w:ascii="Arial" w:hAnsi="Arial" w:cs="Arial"/>
                <w:b/>
                <w:color w:val="44546A" w:themeColor="text2"/>
                <w:sz w:val="20"/>
                <w:szCs w:val="20"/>
              </w:rPr>
            </w:pPr>
            <w:r w:rsidRPr="00F8577C">
              <w:rPr>
                <w:rFonts w:ascii="Arial" w:hAnsi="Arial" w:cs="Arial"/>
                <w:b/>
                <w:color w:val="44546A" w:themeColor="text2"/>
                <w:sz w:val="20"/>
                <w:szCs w:val="20"/>
              </w:rPr>
              <w:t>Clearance Required</w:t>
            </w:r>
          </w:p>
        </w:tc>
        <w:tc>
          <w:tcPr>
            <w:tcW w:w="1434" w:type="dxa"/>
          </w:tcPr>
          <w:p w14:paraId="24C1FC5F" w14:textId="77777777" w:rsidR="00536294" w:rsidRPr="00F8577C" w:rsidRDefault="00536294" w:rsidP="00F8577C">
            <w:pPr>
              <w:jc w:val="right"/>
              <w:rPr>
                <w:rFonts w:ascii="Arial" w:hAnsi="Arial" w:cs="Arial"/>
                <w:b/>
                <w:color w:val="44546A" w:themeColor="text2"/>
                <w:sz w:val="20"/>
                <w:szCs w:val="20"/>
              </w:rPr>
            </w:pPr>
            <w:r w:rsidRPr="00F8577C">
              <w:rPr>
                <w:rFonts w:ascii="Arial" w:hAnsi="Arial" w:cs="Arial"/>
                <w:b/>
                <w:color w:val="44546A" w:themeColor="text2"/>
                <w:sz w:val="20"/>
                <w:szCs w:val="20"/>
              </w:rPr>
              <w:t>Compliant Y/N</w:t>
            </w:r>
          </w:p>
        </w:tc>
      </w:tr>
      <w:tr w:rsidR="00536294" w:rsidRPr="00BD5520" w14:paraId="4EEE1E48" w14:textId="77777777" w:rsidTr="00B12ACB">
        <w:tc>
          <w:tcPr>
            <w:tcW w:w="3409" w:type="dxa"/>
          </w:tcPr>
          <w:p w14:paraId="0C20BB74"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1.Training Unit - Standard Operating Procedures</w:t>
            </w:r>
          </w:p>
        </w:tc>
        <w:tc>
          <w:tcPr>
            <w:tcW w:w="2694" w:type="dxa"/>
          </w:tcPr>
          <w:p w14:paraId="5EC414B9"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Official: Sensitive</w:t>
            </w:r>
          </w:p>
        </w:tc>
        <w:tc>
          <w:tcPr>
            <w:tcW w:w="2126" w:type="dxa"/>
          </w:tcPr>
          <w:p w14:paraId="235BF744"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Pre - Employment Check</w:t>
            </w:r>
          </w:p>
        </w:tc>
        <w:tc>
          <w:tcPr>
            <w:tcW w:w="1434" w:type="dxa"/>
          </w:tcPr>
          <w:p w14:paraId="1A29C16C" w14:textId="77777777" w:rsidR="00536294" w:rsidRPr="00F8577C" w:rsidRDefault="00536294" w:rsidP="00F8577C">
            <w:pPr>
              <w:jc w:val="right"/>
              <w:rPr>
                <w:rFonts w:ascii="Arial" w:hAnsi="Arial" w:cs="Arial"/>
                <w:bCs/>
                <w:color w:val="44546A" w:themeColor="text2"/>
                <w:sz w:val="20"/>
                <w:szCs w:val="20"/>
              </w:rPr>
            </w:pPr>
            <w:r w:rsidRPr="00F8577C">
              <w:rPr>
                <w:rFonts w:ascii="Arial" w:hAnsi="Arial" w:cs="Arial"/>
                <w:bCs/>
                <w:color w:val="44546A" w:themeColor="text2"/>
                <w:sz w:val="20"/>
                <w:szCs w:val="20"/>
              </w:rPr>
              <w:t>Yes</w:t>
            </w:r>
          </w:p>
        </w:tc>
      </w:tr>
      <w:tr w:rsidR="00536294" w:rsidRPr="00BD5520" w14:paraId="1E29FA54" w14:textId="77777777" w:rsidTr="00B12ACB">
        <w:tc>
          <w:tcPr>
            <w:tcW w:w="3409" w:type="dxa"/>
          </w:tcPr>
          <w:p w14:paraId="200C8607" w14:textId="77777777" w:rsidR="00536294" w:rsidRPr="00F8577C" w:rsidRDefault="00536294" w:rsidP="00B12ACB">
            <w:pPr>
              <w:rPr>
                <w:rFonts w:ascii="Arial" w:hAnsi="Arial" w:cs="Arial"/>
                <w:bCs/>
                <w:sz w:val="20"/>
                <w:szCs w:val="20"/>
              </w:rPr>
            </w:pPr>
            <w:r w:rsidRPr="00F8577C">
              <w:rPr>
                <w:rFonts w:ascii="Arial" w:hAnsi="Arial" w:cs="Arial"/>
                <w:bCs/>
                <w:sz w:val="20"/>
                <w:szCs w:val="20"/>
              </w:rPr>
              <w:t>2</w:t>
            </w:r>
            <w:r w:rsidRPr="00F8577C">
              <w:rPr>
                <w:rFonts w:ascii="Arial" w:hAnsi="Arial" w:cs="Arial"/>
                <w:bCs/>
                <w:color w:val="44546A" w:themeColor="text2"/>
                <w:sz w:val="20"/>
                <w:szCs w:val="20"/>
              </w:rPr>
              <w:t>.Training Unit - User Manual V2 3/2019</w:t>
            </w:r>
          </w:p>
        </w:tc>
        <w:tc>
          <w:tcPr>
            <w:tcW w:w="2694" w:type="dxa"/>
          </w:tcPr>
          <w:p w14:paraId="1B7E742A"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For Official Use Only</w:t>
            </w:r>
          </w:p>
        </w:tc>
        <w:tc>
          <w:tcPr>
            <w:tcW w:w="2126" w:type="dxa"/>
          </w:tcPr>
          <w:p w14:paraId="5D3B3CE2"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color w:val="44546A" w:themeColor="text2"/>
                <w:sz w:val="20"/>
                <w:szCs w:val="20"/>
              </w:rPr>
              <w:t>Pre - Employment Check</w:t>
            </w:r>
          </w:p>
        </w:tc>
        <w:tc>
          <w:tcPr>
            <w:tcW w:w="1434" w:type="dxa"/>
          </w:tcPr>
          <w:p w14:paraId="449B8AD6" w14:textId="77777777" w:rsidR="00536294" w:rsidRPr="00F8577C" w:rsidRDefault="00536294" w:rsidP="00F8577C">
            <w:pPr>
              <w:jc w:val="right"/>
              <w:rPr>
                <w:rFonts w:ascii="Arial" w:hAnsi="Arial" w:cs="Arial"/>
                <w:bCs/>
                <w:color w:val="44546A" w:themeColor="text2"/>
                <w:sz w:val="20"/>
                <w:szCs w:val="20"/>
              </w:rPr>
            </w:pPr>
            <w:r w:rsidRPr="00F8577C">
              <w:rPr>
                <w:rFonts w:ascii="Arial" w:hAnsi="Arial" w:cs="Arial"/>
                <w:color w:val="44546A" w:themeColor="text2"/>
                <w:sz w:val="20"/>
                <w:szCs w:val="20"/>
              </w:rPr>
              <w:t>Yes</w:t>
            </w:r>
          </w:p>
        </w:tc>
      </w:tr>
      <w:tr w:rsidR="00536294" w:rsidRPr="00BD5520" w14:paraId="038B842E" w14:textId="77777777" w:rsidTr="00B12ACB">
        <w:tc>
          <w:tcPr>
            <w:tcW w:w="3409" w:type="dxa"/>
          </w:tcPr>
          <w:p w14:paraId="4B75200A"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3.Training Unit - Instructions and password to load the Daily Training Program</w:t>
            </w:r>
          </w:p>
        </w:tc>
        <w:tc>
          <w:tcPr>
            <w:tcW w:w="2694" w:type="dxa"/>
          </w:tcPr>
          <w:p w14:paraId="675AE9F6"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No Classification listed*</w:t>
            </w:r>
          </w:p>
          <w:p w14:paraId="25CE6367"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bCs/>
                <w:color w:val="44546A" w:themeColor="text2"/>
                <w:sz w:val="20"/>
                <w:szCs w:val="20"/>
              </w:rPr>
              <w:t>* default classification of - Official: Sensitive</w:t>
            </w:r>
          </w:p>
        </w:tc>
        <w:tc>
          <w:tcPr>
            <w:tcW w:w="2126" w:type="dxa"/>
          </w:tcPr>
          <w:p w14:paraId="79C82282" w14:textId="77777777" w:rsidR="00536294" w:rsidRPr="00F8577C" w:rsidRDefault="00536294" w:rsidP="00B12ACB">
            <w:pPr>
              <w:rPr>
                <w:rFonts w:ascii="Arial" w:hAnsi="Arial" w:cs="Arial"/>
                <w:bCs/>
                <w:color w:val="44546A" w:themeColor="text2"/>
                <w:sz w:val="20"/>
                <w:szCs w:val="20"/>
              </w:rPr>
            </w:pPr>
            <w:r w:rsidRPr="00F8577C">
              <w:rPr>
                <w:rFonts w:ascii="Arial" w:hAnsi="Arial" w:cs="Arial"/>
                <w:color w:val="44546A" w:themeColor="text2"/>
                <w:sz w:val="20"/>
                <w:szCs w:val="20"/>
              </w:rPr>
              <w:t>Pre - Employment Check</w:t>
            </w:r>
          </w:p>
        </w:tc>
        <w:tc>
          <w:tcPr>
            <w:tcW w:w="1434" w:type="dxa"/>
          </w:tcPr>
          <w:p w14:paraId="0DE0C8FF" w14:textId="77777777" w:rsidR="00536294" w:rsidRPr="00F8577C" w:rsidRDefault="00536294" w:rsidP="00F8577C">
            <w:pPr>
              <w:jc w:val="right"/>
              <w:rPr>
                <w:rFonts w:ascii="Arial" w:hAnsi="Arial" w:cs="Arial"/>
                <w:bCs/>
                <w:color w:val="44546A" w:themeColor="text2"/>
                <w:sz w:val="20"/>
                <w:szCs w:val="20"/>
              </w:rPr>
            </w:pPr>
            <w:r w:rsidRPr="00F8577C">
              <w:rPr>
                <w:rFonts w:ascii="Arial" w:hAnsi="Arial" w:cs="Arial"/>
                <w:bCs/>
                <w:color w:val="44546A" w:themeColor="text2"/>
                <w:sz w:val="20"/>
                <w:szCs w:val="20"/>
              </w:rPr>
              <w:t>Yes</w:t>
            </w:r>
          </w:p>
        </w:tc>
      </w:tr>
    </w:tbl>
    <w:p w14:paraId="115EAC0A" w14:textId="7FD2BBE8" w:rsidR="00536294" w:rsidRPr="00B35AA7" w:rsidRDefault="00536294" w:rsidP="00B727DE">
      <w:pPr>
        <w:pStyle w:val="ListParagraph"/>
        <w:numPr>
          <w:ilvl w:val="1"/>
          <w:numId w:val="2"/>
        </w:numPr>
        <w:spacing w:before="240" w:after="120" w:line="240" w:lineRule="auto"/>
        <w:ind w:left="709" w:hanging="709"/>
        <w:contextualSpacing w:val="0"/>
        <w:rPr>
          <w:rFonts w:ascii="Arial" w:hAnsi="Arial" w:cs="Arial"/>
          <w:sz w:val="24"/>
          <w:szCs w:val="24"/>
        </w:rPr>
      </w:pPr>
      <w:r w:rsidRPr="00B35AA7">
        <w:rPr>
          <w:rFonts w:ascii="Arial" w:hAnsi="Arial" w:cs="Arial"/>
          <w:sz w:val="24"/>
          <w:szCs w:val="24"/>
        </w:rPr>
        <w:t xml:space="preserve">As a current </w:t>
      </w:r>
      <w:r w:rsidRPr="00F8577C">
        <w:rPr>
          <w:rFonts w:ascii="Arial" w:hAnsi="Arial" w:cs="Arial"/>
          <w:sz w:val="24"/>
          <w:szCs w:val="24"/>
        </w:rPr>
        <w:t>PSM</w:t>
      </w:r>
      <w:r w:rsidRPr="00B35AA7">
        <w:rPr>
          <w:rFonts w:ascii="Arial" w:hAnsi="Arial" w:cs="Arial"/>
          <w:sz w:val="24"/>
          <w:szCs w:val="24"/>
        </w:rPr>
        <w:t xml:space="preserve"> employee, the preferred candidate is entitled to seek and access information she is authorised to review in preparation for her application and interview. All other </w:t>
      </w:r>
      <w:r w:rsidRPr="00F8577C">
        <w:rPr>
          <w:rFonts w:ascii="Arial" w:hAnsi="Arial" w:cs="Arial"/>
          <w:sz w:val="24"/>
          <w:szCs w:val="24"/>
        </w:rPr>
        <w:t>PSM</w:t>
      </w:r>
      <w:r w:rsidRPr="00B35AA7">
        <w:rPr>
          <w:rFonts w:ascii="Arial" w:hAnsi="Arial" w:cs="Arial"/>
          <w:sz w:val="24"/>
          <w:szCs w:val="24"/>
        </w:rPr>
        <w:t xml:space="preserve"> candidates shortlisted with the same level of security clearance, (including the applicant) </w:t>
      </w:r>
      <w:r w:rsidR="00F8577C">
        <w:rPr>
          <w:rFonts w:ascii="Arial" w:hAnsi="Arial" w:cs="Arial"/>
          <w:sz w:val="24"/>
          <w:szCs w:val="24"/>
        </w:rPr>
        <w:t>could</w:t>
      </w:r>
      <w:r w:rsidRPr="00B35AA7">
        <w:rPr>
          <w:rFonts w:ascii="Arial" w:hAnsi="Arial" w:cs="Arial"/>
          <w:sz w:val="24"/>
          <w:szCs w:val="24"/>
        </w:rPr>
        <w:t xml:space="preserve"> seek and access the same information. The panel convenor, </w:t>
      </w:r>
      <w:r w:rsidRPr="00F8577C">
        <w:rPr>
          <w:rFonts w:ascii="Arial" w:hAnsi="Arial" w:cs="Arial"/>
          <w:sz w:val="24"/>
          <w:szCs w:val="24"/>
        </w:rPr>
        <w:t>Mr Rodriguez</w:t>
      </w:r>
      <w:r w:rsidRPr="00B35AA7">
        <w:rPr>
          <w:rFonts w:ascii="Arial" w:hAnsi="Arial" w:cs="Arial"/>
          <w:sz w:val="24"/>
          <w:szCs w:val="24"/>
        </w:rPr>
        <w:t xml:space="preserve"> informed supervisors to provide the same information to shortlisted candidates with the appropriate security clearance, upon request.</w:t>
      </w:r>
    </w:p>
    <w:p w14:paraId="49F8C350" w14:textId="4EC74C5E" w:rsidR="00536294" w:rsidRDefault="00536294" w:rsidP="00536294">
      <w:pPr>
        <w:spacing w:after="120" w:line="240" w:lineRule="auto"/>
        <w:ind w:left="709"/>
        <w:rPr>
          <w:rFonts w:ascii="Arial" w:hAnsi="Arial" w:cs="Arial"/>
          <w:sz w:val="24"/>
          <w:szCs w:val="24"/>
        </w:rPr>
      </w:pPr>
      <w:r w:rsidRPr="00B35AA7">
        <w:rPr>
          <w:rFonts w:ascii="Arial" w:hAnsi="Arial" w:cs="Arial"/>
          <w:sz w:val="24"/>
          <w:szCs w:val="24"/>
        </w:rPr>
        <w:t xml:space="preserve">It should be noted that the applicant, whilst having the same level of security clearance as the preferred candidate, did not seek to access the documentation in question. It should also be noted that the applicant was performing the role she was applying for, (in a higher-duties capacity) for the preceding 6 months </w:t>
      </w:r>
      <w:r w:rsidR="00F8577C">
        <w:rPr>
          <w:rFonts w:ascii="Arial" w:hAnsi="Arial" w:cs="Arial"/>
          <w:sz w:val="24"/>
          <w:szCs w:val="24"/>
        </w:rPr>
        <w:t>before she applied</w:t>
      </w:r>
      <w:r w:rsidRPr="00B35AA7">
        <w:rPr>
          <w:rFonts w:ascii="Arial" w:hAnsi="Arial" w:cs="Arial"/>
          <w:sz w:val="24"/>
          <w:szCs w:val="24"/>
        </w:rPr>
        <w:t xml:space="preserve"> for the position.</w:t>
      </w:r>
    </w:p>
    <w:p w14:paraId="0180C4C9" w14:textId="02CC5D17" w:rsidR="00F23F7F" w:rsidRPr="00F23F7F" w:rsidRDefault="00F23F7F" w:rsidP="004B25CA">
      <w:pPr>
        <w:pStyle w:val="ListParagraph"/>
        <w:numPr>
          <w:ilvl w:val="1"/>
          <w:numId w:val="2"/>
        </w:numPr>
        <w:spacing w:after="120" w:line="240" w:lineRule="auto"/>
        <w:ind w:left="709" w:hanging="709"/>
        <w:contextualSpacing w:val="0"/>
        <w:rPr>
          <w:rFonts w:ascii="Arial" w:hAnsi="Arial" w:cs="Arial"/>
          <w:color w:val="000000" w:themeColor="text1"/>
          <w:sz w:val="24"/>
          <w:szCs w:val="24"/>
        </w:rPr>
      </w:pPr>
      <w:r w:rsidRPr="00F23F7F">
        <w:rPr>
          <w:rFonts w:ascii="Arial" w:hAnsi="Arial" w:cs="Arial"/>
          <w:color w:val="000000" w:themeColor="text1"/>
          <w:sz w:val="24"/>
          <w:szCs w:val="24"/>
        </w:rPr>
        <w:t xml:space="preserve">On Issue </w:t>
      </w:r>
      <w:r w:rsidR="00B727DE">
        <w:rPr>
          <w:rFonts w:ascii="Arial" w:hAnsi="Arial" w:cs="Arial"/>
          <w:color w:val="000000" w:themeColor="text1"/>
          <w:sz w:val="24"/>
          <w:szCs w:val="24"/>
        </w:rPr>
        <w:t>2</w:t>
      </w:r>
      <w:r w:rsidRPr="00F23F7F">
        <w:rPr>
          <w:rFonts w:ascii="Arial" w:hAnsi="Arial" w:cs="Arial"/>
          <w:color w:val="000000" w:themeColor="text1"/>
          <w:sz w:val="24"/>
          <w:szCs w:val="24"/>
        </w:rPr>
        <w:t xml:space="preserve">, the applicant believes the process was unfair on the basis that the selection of the preferred candidate does not meet the requirements in accordance with the Required Assessment Guidelines v.2 </w:t>
      </w:r>
      <w:r w:rsidR="00F8577C">
        <w:rPr>
          <w:rFonts w:ascii="Arial" w:hAnsi="Arial" w:cs="Arial"/>
          <w:color w:val="000000" w:themeColor="text1"/>
          <w:sz w:val="24"/>
          <w:szCs w:val="24"/>
        </w:rPr>
        <w:t>to r</w:t>
      </w:r>
      <w:r w:rsidRPr="00F23F7F">
        <w:rPr>
          <w:rFonts w:ascii="Arial" w:hAnsi="Arial" w:cs="Arial"/>
          <w:color w:val="000000" w:themeColor="text1"/>
          <w:sz w:val="24"/>
          <w:szCs w:val="24"/>
        </w:rPr>
        <w:t xml:space="preserve">ecruit for </w:t>
      </w:r>
      <w:r w:rsidR="00F8577C">
        <w:rPr>
          <w:rFonts w:ascii="Arial" w:hAnsi="Arial" w:cs="Arial"/>
          <w:color w:val="000000" w:themeColor="text1"/>
          <w:sz w:val="24"/>
          <w:szCs w:val="24"/>
        </w:rPr>
        <w:t>g</w:t>
      </w:r>
      <w:r w:rsidRPr="00F23F7F">
        <w:rPr>
          <w:rFonts w:ascii="Arial" w:hAnsi="Arial" w:cs="Arial"/>
          <w:color w:val="000000" w:themeColor="text1"/>
          <w:sz w:val="24"/>
          <w:szCs w:val="24"/>
        </w:rPr>
        <w:t xml:space="preserve">rowth </w:t>
      </w:r>
      <w:r w:rsidR="00F8577C">
        <w:rPr>
          <w:rFonts w:ascii="Arial" w:hAnsi="Arial" w:cs="Arial"/>
          <w:color w:val="000000" w:themeColor="text1"/>
          <w:sz w:val="24"/>
          <w:szCs w:val="24"/>
        </w:rPr>
        <w:t>po</w:t>
      </w:r>
      <w:r w:rsidRPr="00F23F7F">
        <w:rPr>
          <w:rFonts w:ascii="Arial" w:hAnsi="Arial" w:cs="Arial"/>
          <w:color w:val="000000" w:themeColor="text1"/>
          <w:sz w:val="24"/>
          <w:szCs w:val="24"/>
        </w:rPr>
        <w:t>tential.</w:t>
      </w:r>
    </w:p>
    <w:p w14:paraId="7EEEC24A" w14:textId="25E6506C" w:rsidR="00F8577C" w:rsidRDefault="00F23F7F" w:rsidP="004B25CA">
      <w:pPr>
        <w:spacing w:after="120" w:line="240" w:lineRule="auto"/>
        <w:ind w:left="709"/>
        <w:rPr>
          <w:rFonts w:ascii="Arial" w:hAnsi="Arial" w:cs="Arial"/>
          <w:color w:val="000000" w:themeColor="text1"/>
          <w:sz w:val="24"/>
          <w:szCs w:val="24"/>
          <w:shd w:val="clear" w:color="auto" w:fill="FFFFFF"/>
        </w:rPr>
      </w:pPr>
      <w:r w:rsidRPr="00F23F7F">
        <w:rPr>
          <w:rFonts w:ascii="Arial" w:hAnsi="Arial" w:cs="Arial"/>
          <w:color w:val="000000" w:themeColor="text1"/>
          <w:sz w:val="24"/>
          <w:szCs w:val="24"/>
          <w:shd w:val="clear" w:color="auto" w:fill="FFFFFF"/>
        </w:rPr>
        <w:t>T</w:t>
      </w:r>
      <w:r w:rsidR="00F8577C">
        <w:rPr>
          <w:rFonts w:ascii="Arial" w:hAnsi="Arial" w:cs="Arial"/>
          <w:color w:val="000000" w:themeColor="text1"/>
          <w:sz w:val="24"/>
          <w:szCs w:val="24"/>
          <w:shd w:val="clear" w:color="auto" w:fill="FFFFFF"/>
        </w:rPr>
        <w:t>h</w:t>
      </w:r>
      <w:r w:rsidRPr="00F23F7F">
        <w:rPr>
          <w:rFonts w:ascii="Arial" w:hAnsi="Arial" w:cs="Arial"/>
          <w:color w:val="000000" w:themeColor="text1"/>
          <w:sz w:val="24"/>
          <w:szCs w:val="24"/>
          <w:shd w:val="clear" w:color="auto" w:fill="FFFFFF"/>
        </w:rPr>
        <w:t xml:space="preserve">e overall intent of that Recruitment Policy is to develop and upskill the PSM </w:t>
      </w:r>
      <w:r w:rsidR="00F8577C">
        <w:rPr>
          <w:rFonts w:ascii="Arial" w:hAnsi="Arial" w:cs="Arial"/>
          <w:color w:val="000000" w:themeColor="text1"/>
          <w:sz w:val="24"/>
          <w:szCs w:val="24"/>
          <w:shd w:val="clear" w:color="auto" w:fill="FFFFFF"/>
        </w:rPr>
        <w:t>w</w:t>
      </w:r>
      <w:r w:rsidRPr="00F23F7F">
        <w:rPr>
          <w:rFonts w:ascii="Arial" w:hAnsi="Arial" w:cs="Arial"/>
          <w:color w:val="000000" w:themeColor="text1"/>
          <w:sz w:val="24"/>
          <w:szCs w:val="24"/>
          <w:shd w:val="clear" w:color="auto" w:fill="FFFFFF"/>
        </w:rPr>
        <w:t>orkforce within a merit-based selection process. This review has</w:t>
      </w:r>
      <w:r>
        <w:rPr>
          <w:rFonts w:ascii="Arial" w:hAnsi="Arial" w:cs="Arial"/>
          <w:color w:val="000000" w:themeColor="text1"/>
          <w:sz w:val="24"/>
          <w:szCs w:val="24"/>
          <w:shd w:val="clear" w:color="auto" w:fill="FFFFFF"/>
        </w:rPr>
        <w:t xml:space="preserve"> </w:t>
      </w:r>
      <w:r w:rsidRPr="00F23F7F">
        <w:rPr>
          <w:rFonts w:ascii="Arial" w:hAnsi="Arial" w:cs="Arial"/>
          <w:color w:val="000000" w:themeColor="text1"/>
          <w:sz w:val="24"/>
          <w:szCs w:val="24"/>
          <w:shd w:val="clear" w:color="auto" w:fill="FFFFFF"/>
        </w:rPr>
        <w:t>analys</w:t>
      </w:r>
      <w:r>
        <w:rPr>
          <w:rFonts w:ascii="Arial" w:hAnsi="Arial" w:cs="Arial"/>
          <w:color w:val="000000" w:themeColor="text1"/>
          <w:sz w:val="24"/>
          <w:szCs w:val="24"/>
          <w:shd w:val="clear" w:color="auto" w:fill="FFFFFF"/>
        </w:rPr>
        <w:t>ed</w:t>
      </w:r>
      <w:r w:rsidRPr="00F23F7F">
        <w:rPr>
          <w:rFonts w:ascii="Arial" w:hAnsi="Arial" w:cs="Arial"/>
          <w:color w:val="000000" w:themeColor="text1"/>
          <w:sz w:val="24"/>
          <w:szCs w:val="24"/>
          <w:shd w:val="clear" w:color="auto" w:fill="FFFFFF"/>
        </w:rPr>
        <w:t xml:space="preserve"> this case against </w:t>
      </w:r>
      <w:r>
        <w:rPr>
          <w:rFonts w:ascii="Arial" w:hAnsi="Arial" w:cs="Arial"/>
          <w:color w:val="000000" w:themeColor="text1"/>
          <w:sz w:val="24"/>
          <w:szCs w:val="24"/>
          <w:shd w:val="clear" w:color="auto" w:fill="FFFFFF"/>
        </w:rPr>
        <w:t xml:space="preserve">each of </w:t>
      </w:r>
      <w:r w:rsidRPr="00F23F7F">
        <w:rPr>
          <w:rFonts w:ascii="Arial" w:hAnsi="Arial" w:cs="Arial"/>
          <w:color w:val="000000" w:themeColor="text1"/>
          <w:sz w:val="24"/>
          <w:szCs w:val="24"/>
          <w:shd w:val="clear" w:color="auto" w:fill="FFFFFF"/>
        </w:rPr>
        <w:t>the five sections listed</w:t>
      </w:r>
      <w:r>
        <w:rPr>
          <w:rFonts w:ascii="Arial" w:hAnsi="Arial" w:cs="Arial"/>
          <w:color w:val="000000" w:themeColor="text1"/>
          <w:sz w:val="24"/>
          <w:szCs w:val="24"/>
          <w:shd w:val="clear" w:color="auto" w:fill="FFFFFF"/>
        </w:rPr>
        <w:t xml:space="preserve"> in the policy</w:t>
      </w:r>
      <w:r w:rsidRPr="00F23F7F">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that</w:t>
      </w:r>
      <w:r w:rsidRPr="00F23F7F">
        <w:rPr>
          <w:rFonts w:ascii="Arial" w:hAnsi="Arial" w:cs="Arial"/>
          <w:color w:val="000000" w:themeColor="text1"/>
          <w:sz w:val="24"/>
          <w:szCs w:val="24"/>
          <w:shd w:val="clear" w:color="auto" w:fill="FFFFFF"/>
        </w:rPr>
        <w:t xml:space="preserve"> provide </w:t>
      </w:r>
      <w:r w:rsidRPr="00F23F7F">
        <w:rPr>
          <w:rFonts w:ascii="Arial" w:hAnsi="Arial" w:cs="Arial"/>
          <w:color w:val="000000" w:themeColor="text1"/>
          <w:sz w:val="24"/>
          <w:szCs w:val="24"/>
          <w:shd w:val="clear" w:color="auto" w:fill="FFFFFF"/>
        </w:rPr>
        <w:lastRenderedPageBreak/>
        <w:t xml:space="preserve">support to hiring managers </w:t>
      </w:r>
      <w:r>
        <w:rPr>
          <w:rFonts w:ascii="Arial" w:hAnsi="Arial" w:cs="Arial"/>
          <w:color w:val="000000" w:themeColor="text1"/>
          <w:sz w:val="24"/>
          <w:szCs w:val="24"/>
          <w:shd w:val="clear" w:color="auto" w:fill="FFFFFF"/>
        </w:rPr>
        <w:t xml:space="preserve">to </w:t>
      </w:r>
      <w:r w:rsidRPr="00F23F7F">
        <w:rPr>
          <w:rFonts w:ascii="Arial" w:hAnsi="Arial" w:cs="Arial"/>
          <w:color w:val="000000" w:themeColor="text1"/>
          <w:sz w:val="24"/>
          <w:szCs w:val="24"/>
          <w:shd w:val="clear" w:color="auto" w:fill="FFFFFF"/>
        </w:rPr>
        <w:t>undertake a robust assessment process</w:t>
      </w:r>
      <w:r w:rsidR="00F8577C">
        <w:rPr>
          <w:rFonts w:ascii="Arial" w:hAnsi="Arial" w:cs="Arial"/>
          <w:color w:val="000000" w:themeColor="text1"/>
          <w:sz w:val="24"/>
          <w:szCs w:val="24"/>
          <w:shd w:val="clear" w:color="auto" w:fill="FFFFFF"/>
        </w:rPr>
        <w:t>.  Reference has also been made to:</w:t>
      </w:r>
    </w:p>
    <w:p w14:paraId="2D805226" w14:textId="23B3A922" w:rsidR="00F23F7F" w:rsidRPr="00F8577C" w:rsidRDefault="00F23F7F" w:rsidP="004B25CA">
      <w:pPr>
        <w:pStyle w:val="ListParagraph"/>
        <w:numPr>
          <w:ilvl w:val="0"/>
          <w:numId w:val="9"/>
        </w:numPr>
        <w:spacing w:after="120" w:line="240" w:lineRule="auto"/>
        <w:rPr>
          <w:rFonts w:ascii="Arial" w:hAnsi="Arial" w:cs="Arial"/>
          <w:b/>
          <w:bCs/>
          <w:color w:val="000000" w:themeColor="text1"/>
          <w:sz w:val="24"/>
          <w:szCs w:val="24"/>
          <w:shd w:val="clear" w:color="auto" w:fill="FFFFFF"/>
        </w:rPr>
      </w:pPr>
      <w:r w:rsidRPr="00F8577C">
        <w:rPr>
          <w:rFonts w:ascii="Arial" w:hAnsi="Arial" w:cs="Arial"/>
          <w:color w:val="000000" w:themeColor="text1"/>
          <w:sz w:val="24"/>
          <w:szCs w:val="24"/>
          <w:shd w:val="clear" w:color="auto" w:fill="FFFFFF"/>
        </w:rPr>
        <w:t>the selection criteria as outlined in the Recruitment Policy</w:t>
      </w:r>
      <w:r w:rsidRPr="00F8577C">
        <w:rPr>
          <w:rFonts w:ascii="Arial" w:hAnsi="Arial" w:cs="Arial"/>
          <w:color w:val="000000" w:themeColor="text1"/>
          <w:sz w:val="24"/>
          <w:szCs w:val="24"/>
        </w:rPr>
        <w:t xml:space="preserve"> at s</w:t>
      </w:r>
      <w:r w:rsidRPr="00F8577C">
        <w:rPr>
          <w:rFonts w:ascii="Arial" w:hAnsi="Arial" w:cs="Arial"/>
          <w:color w:val="000000" w:themeColor="text1"/>
          <w:sz w:val="24"/>
          <w:szCs w:val="24"/>
          <w:shd w:val="clear" w:color="auto" w:fill="FFFFFF"/>
        </w:rPr>
        <w:t>ection 3.4.5; and</w:t>
      </w:r>
    </w:p>
    <w:p w14:paraId="524D94F6" w14:textId="289851F4" w:rsidR="00F23F7F" w:rsidRPr="00F23F7F" w:rsidRDefault="00F23F7F" w:rsidP="004B25CA">
      <w:pPr>
        <w:pStyle w:val="ListParagraph"/>
        <w:numPr>
          <w:ilvl w:val="0"/>
          <w:numId w:val="9"/>
        </w:numPr>
        <w:spacing w:after="120" w:line="240" w:lineRule="auto"/>
        <w:rPr>
          <w:rFonts w:ascii="Arial" w:hAnsi="Arial" w:cs="Arial"/>
          <w:color w:val="000000" w:themeColor="text1"/>
          <w:sz w:val="24"/>
          <w:szCs w:val="24"/>
          <w:shd w:val="clear" w:color="auto" w:fill="FFFFFF"/>
        </w:rPr>
      </w:pPr>
      <w:r w:rsidRPr="00F23F7F">
        <w:rPr>
          <w:rFonts w:ascii="Arial" w:hAnsi="Arial" w:cs="Arial"/>
          <w:color w:val="000000" w:themeColor="text1"/>
          <w:sz w:val="24"/>
          <w:szCs w:val="24"/>
        </w:rPr>
        <w:t>core principles relating to the Standards for Application of the Public Sector Employment Principles</w:t>
      </w:r>
      <w:r w:rsidRPr="00F23F7F">
        <w:rPr>
          <w:rFonts w:ascii="Arial" w:hAnsi="Arial" w:cs="Arial"/>
          <w:color w:val="000000" w:themeColor="text1"/>
          <w:sz w:val="24"/>
          <w:szCs w:val="24"/>
          <w:shd w:val="clear" w:color="auto" w:fill="FFFFFF"/>
        </w:rPr>
        <w:t>.</w:t>
      </w:r>
    </w:p>
    <w:p w14:paraId="08A0F6DE" w14:textId="77777777" w:rsidR="00F8577C" w:rsidRDefault="00F23F7F" w:rsidP="004B25CA">
      <w:pPr>
        <w:spacing w:after="120" w:line="240" w:lineRule="auto"/>
        <w:ind w:left="720"/>
        <w:rPr>
          <w:rFonts w:ascii="Arial" w:eastAsia="Calibri" w:hAnsi="Arial" w:cs="Arial"/>
          <w:color w:val="000000" w:themeColor="text1"/>
          <w:sz w:val="24"/>
          <w:szCs w:val="24"/>
          <w:shd w:val="clear" w:color="auto" w:fill="FFFFFF"/>
        </w:rPr>
      </w:pPr>
      <w:r w:rsidRPr="00F23F7F">
        <w:rPr>
          <w:rFonts w:ascii="Arial" w:eastAsia="Calibri" w:hAnsi="Arial" w:cs="Arial"/>
          <w:color w:val="000000" w:themeColor="text1"/>
          <w:sz w:val="24"/>
          <w:szCs w:val="24"/>
          <w:shd w:val="clear" w:color="auto" w:fill="FFFFFF"/>
        </w:rPr>
        <w:t>Both the applicant and the preferred candidate were deemed suitable by the selection panel in a transparent and merit-based selection process</w:t>
      </w:r>
      <w:r w:rsidR="00F8577C">
        <w:rPr>
          <w:rFonts w:ascii="Arial" w:eastAsia="Calibri" w:hAnsi="Arial" w:cs="Arial"/>
          <w:color w:val="000000" w:themeColor="text1"/>
          <w:sz w:val="24"/>
          <w:szCs w:val="24"/>
          <w:shd w:val="clear" w:color="auto" w:fill="FFFFFF"/>
        </w:rPr>
        <w:t>.</w:t>
      </w:r>
    </w:p>
    <w:p w14:paraId="2A6AC7C9" w14:textId="77777777" w:rsidR="00F8577C" w:rsidRDefault="00F23F7F" w:rsidP="004B25CA">
      <w:pPr>
        <w:spacing w:after="120" w:line="240" w:lineRule="auto"/>
        <w:ind w:left="720"/>
        <w:rPr>
          <w:rFonts w:ascii="Arial" w:hAnsi="Arial" w:cs="Arial"/>
          <w:color w:val="000000" w:themeColor="text1"/>
          <w:sz w:val="24"/>
          <w:szCs w:val="24"/>
        </w:rPr>
      </w:pPr>
      <w:r>
        <w:rPr>
          <w:rFonts w:ascii="Arial" w:hAnsi="Arial" w:cs="Arial"/>
          <w:sz w:val="24"/>
          <w:szCs w:val="24"/>
        </w:rPr>
        <w:t xml:space="preserve">Mr Jack </w:t>
      </w:r>
      <w:proofErr w:type="spellStart"/>
      <w:r>
        <w:rPr>
          <w:rFonts w:ascii="Arial" w:hAnsi="Arial" w:cs="Arial"/>
          <w:sz w:val="24"/>
          <w:szCs w:val="24"/>
        </w:rPr>
        <w:t>Dunnel</w:t>
      </w:r>
      <w:proofErr w:type="spellEnd"/>
      <w:r>
        <w:rPr>
          <w:rFonts w:ascii="Arial" w:hAnsi="Arial" w:cs="Arial"/>
          <w:sz w:val="24"/>
          <w:szCs w:val="24"/>
        </w:rPr>
        <w:t xml:space="preserve">, </w:t>
      </w:r>
      <w:r w:rsidRPr="00F23F7F">
        <w:rPr>
          <w:rFonts w:ascii="Arial" w:hAnsi="Arial" w:cs="Arial"/>
          <w:color w:val="000000" w:themeColor="text1"/>
          <w:sz w:val="24"/>
          <w:szCs w:val="24"/>
          <w:shd w:val="clear" w:color="auto" w:fill="FFFFFF"/>
        </w:rPr>
        <w:t>Principal Advisor</w:t>
      </w:r>
      <w:r w:rsidR="00F8577C">
        <w:rPr>
          <w:rFonts w:ascii="Arial" w:hAnsi="Arial" w:cs="Arial"/>
          <w:color w:val="000000" w:themeColor="text1"/>
          <w:sz w:val="24"/>
          <w:szCs w:val="24"/>
          <w:shd w:val="clear" w:color="auto" w:fill="FFFFFF"/>
        </w:rPr>
        <w:t>,</w:t>
      </w:r>
      <w:r w:rsidRPr="00F23F7F">
        <w:rPr>
          <w:rFonts w:ascii="Arial" w:hAnsi="Arial" w:cs="Arial"/>
          <w:color w:val="000000" w:themeColor="text1"/>
          <w:sz w:val="24"/>
          <w:szCs w:val="24"/>
          <w:shd w:val="clear" w:color="auto" w:fill="FFFFFF"/>
        </w:rPr>
        <w:t xml:space="preserve"> </w:t>
      </w:r>
      <w:r w:rsidR="00F8577C">
        <w:rPr>
          <w:rFonts w:ascii="Arial" w:hAnsi="Arial" w:cs="Arial"/>
          <w:color w:val="000000" w:themeColor="text1"/>
          <w:sz w:val="24"/>
          <w:szCs w:val="24"/>
          <w:shd w:val="clear" w:color="auto" w:fill="FFFFFF"/>
        </w:rPr>
        <w:t xml:space="preserve">Legal and </w:t>
      </w:r>
      <w:r w:rsidRPr="00F23F7F">
        <w:rPr>
          <w:rFonts w:ascii="Arial" w:hAnsi="Arial" w:cs="Arial"/>
          <w:color w:val="000000" w:themeColor="text1"/>
          <w:sz w:val="24"/>
          <w:szCs w:val="24"/>
          <w:shd w:val="clear" w:color="auto" w:fill="FFFFFF"/>
        </w:rPr>
        <w:t xml:space="preserve">Governance was consulted during the assessment of this issue and corroborated the above methodology </w:t>
      </w:r>
      <w:r w:rsidR="00F8577C">
        <w:rPr>
          <w:rFonts w:ascii="Arial" w:hAnsi="Arial" w:cs="Arial"/>
          <w:color w:val="000000" w:themeColor="text1"/>
          <w:sz w:val="24"/>
          <w:szCs w:val="24"/>
          <w:shd w:val="clear" w:color="auto" w:fill="FFFFFF"/>
        </w:rPr>
        <w:t>and conclusions</w:t>
      </w:r>
      <w:r w:rsidRPr="00F23F7F">
        <w:rPr>
          <w:rFonts w:ascii="Arial" w:hAnsi="Arial" w:cs="Arial"/>
          <w:color w:val="000000" w:themeColor="text1"/>
          <w:sz w:val="24"/>
          <w:szCs w:val="24"/>
          <w:shd w:val="clear" w:color="auto" w:fill="FFFFFF"/>
        </w:rPr>
        <w:t xml:space="preserve">. The submission by the applicant that </w:t>
      </w:r>
      <w:r w:rsidR="00F8577C">
        <w:rPr>
          <w:rFonts w:ascii="Arial" w:hAnsi="Arial" w:cs="Arial"/>
          <w:color w:val="000000" w:themeColor="text1"/>
          <w:sz w:val="24"/>
          <w:szCs w:val="24"/>
          <w:shd w:val="clear" w:color="auto" w:fill="FFFFFF"/>
        </w:rPr>
        <w:t>“</w:t>
      </w:r>
      <w:r w:rsidRPr="00F23F7F">
        <w:rPr>
          <w:rFonts w:ascii="Arial" w:hAnsi="Arial" w:cs="Arial"/>
          <w:color w:val="000000" w:themeColor="text1"/>
          <w:sz w:val="24"/>
          <w:szCs w:val="24"/>
          <w:shd w:val="clear" w:color="auto" w:fill="FFFFFF"/>
        </w:rPr>
        <w:t>a</w:t>
      </w:r>
      <w:r w:rsidRPr="00F23F7F">
        <w:rPr>
          <w:rFonts w:ascii="Arial" w:hAnsi="Arial" w:cs="Arial"/>
          <w:color w:val="000000" w:themeColor="text1"/>
          <w:sz w:val="24"/>
          <w:szCs w:val="24"/>
        </w:rPr>
        <w:t xml:space="preserve"> Level </w:t>
      </w:r>
      <w:r w:rsidR="00F8577C">
        <w:rPr>
          <w:rFonts w:ascii="Arial" w:hAnsi="Arial" w:cs="Arial"/>
          <w:color w:val="000000" w:themeColor="text1"/>
          <w:sz w:val="24"/>
          <w:szCs w:val="24"/>
        </w:rPr>
        <w:t>4</w:t>
      </w:r>
      <w:r w:rsidRPr="00F23F7F">
        <w:rPr>
          <w:rFonts w:ascii="Arial" w:hAnsi="Arial" w:cs="Arial"/>
          <w:color w:val="000000" w:themeColor="text1"/>
          <w:sz w:val="24"/>
          <w:szCs w:val="24"/>
        </w:rPr>
        <w:t xml:space="preserve"> being selected as the preferred applicant above a Level 2, for a Level 3 role does not meet these guidelines</w:t>
      </w:r>
      <w:r w:rsidR="00F8577C">
        <w:rPr>
          <w:rFonts w:ascii="Arial" w:hAnsi="Arial" w:cs="Arial"/>
          <w:color w:val="000000" w:themeColor="text1"/>
          <w:sz w:val="24"/>
          <w:szCs w:val="24"/>
        </w:rPr>
        <w:t>”</w:t>
      </w:r>
      <w:r w:rsidRPr="00F23F7F">
        <w:rPr>
          <w:rFonts w:ascii="Arial" w:hAnsi="Arial" w:cs="Arial"/>
          <w:color w:val="000000" w:themeColor="text1"/>
          <w:sz w:val="24"/>
          <w:szCs w:val="24"/>
        </w:rPr>
        <w:t xml:space="preserve"> is not supported in the Recruitment guidelines specifically; the Required Assessment Guidelines v2.0</w:t>
      </w:r>
      <w:r w:rsidR="00F8577C">
        <w:rPr>
          <w:rFonts w:ascii="Arial" w:hAnsi="Arial" w:cs="Arial"/>
          <w:color w:val="000000" w:themeColor="text1"/>
          <w:sz w:val="24"/>
          <w:szCs w:val="24"/>
        </w:rPr>
        <w:t>.</w:t>
      </w:r>
    </w:p>
    <w:p w14:paraId="02DE196B" w14:textId="65B6A1D1" w:rsidR="00F23F7F" w:rsidRPr="00F23F7F" w:rsidRDefault="00F23F7F" w:rsidP="00F8577C">
      <w:pPr>
        <w:spacing w:after="200" w:line="276" w:lineRule="auto"/>
        <w:ind w:left="720"/>
        <w:rPr>
          <w:rFonts w:ascii="Arial" w:hAnsi="Arial" w:cs="Arial"/>
          <w:color w:val="000000" w:themeColor="text1"/>
          <w:sz w:val="24"/>
          <w:szCs w:val="24"/>
        </w:rPr>
      </w:pPr>
      <w:r w:rsidRPr="00F23F7F">
        <w:rPr>
          <w:rFonts w:ascii="Arial" w:hAnsi="Arial" w:cs="Arial"/>
          <w:color w:val="000000" w:themeColor="text1"/>
          <w:sz w:val="24"/>
          <w:szCs w:val="24"/>
          <w:u w:val="single"/>
        </w:rPr>
        <w:t>Eligibility to apply for a Review of actions (Grievance)</w:t>
      </w:r>
    </w:p>
    <w:p w14:paraId="1D81D6AB" w14:textId="61521D8C" w:rsidR="00F23F7F" w:rsidRPr="00F23F7F" w:rsidRDefault="00F23F7F" w:rsidP="00F23F7F">
      <w:pPr>
        <w:autoSpaceDE w:val="0"/>
        <w:autoSpaceDN w:val="0"/>
        <w:adjustRightInd w:val="0"/>
        <w:ind w:left="709"/>
        <w:rPr>
          <w:rFonts w:ascii="Arial" w:hAnsi="Arial" w:cs="Arial"/>
          <w:b/>
          <w:color w:val="000000" w:themeColor="text1"/>
          <w:sz w:val="24"/>
          <w:szCs w:val="24"/>
        </w:rPr>
      </w:pPr>
      <w:r w:rsidRPr="00F23F7F">
        <w:rPr>
          <w:rFonts w:ascii="Arial" w:hAnsi="Arial" w:cs="Arial"/>
          <w:color w:val="000000" w:themeColor="text1"/>
          <w:sz w:val="24"/>
          <w:szCs w:val="24"/>
        </w:rPr>
        <w:t xml:space="preserve">Section 3 of </w:t>
      </w:r>
      <w:r w:rsidR="00F8577C">
        <w:rPr>
          <w:rFonts w:ascii="Arial" w:hAnsi="Arial" w:cs="Arial"/>
          <w:color w:val="000000" w:themeColor="text1"/>
          <w:sz w:val="24"/>
          <w:szCs w:val="24"/>
        </w:rPr>
        <w:t xml:space="preserve">the </w:t>
      </w:r>
      <w:r w:rsidRPr="00F23F7F">
        <w:rPr>
          <w:rFonts w:ascii="Arial" w:hAnsi="Arial" w:cs="Arial"/>
          <w:color w:val="000000" w:themeColor="text1"/>
          <w:sz w:val="24"/>
          <w:szCs w:val="24"/>
        </w:rPr>
        <w:t xml:space="preserve">Appeals and Review Policy (grievances) states that to apply for a selection-based review of actions under this policy: </w:t>
      </w:r>
    </w:p>
    <w:p w14:paraId="19152BD4" w14:textId="28369EF4" w:rsidR="00F23F7F" w:rsidRPr="00F23F7F" w:rsidRDefault="00F23F7F" w:rsidP="00F23F7F">
      <w:pPr>
        <w:pStyle w:val="ListParagraph"/>
        <w:numPr>
          <w:ilvl w:val="1"/>
          <w:numId w:val="9"/>
        </w:numPr>
        <w:autoSpaceDE w:val="0"/>
        <w:autoSpaceDN w:val="0"/>
        <w:adjustRightInd w:val="0"/>
        <w:spacing w:after="22"/>
        <w:rPr>
          <w:rFonts w:ascii="Arial" w:hAnsi="Arial" w:cs="Arial"/>
          <w:b/>
          <w:color w:val="000000" w:themeColor="text1"/>
          <w:sz w:val="24"/>
          <w:szCs w:val="24"/>
        </w:rPr>
      </w:pPr>
      <w:r w:rsidRPr="00F23F7F">
        <w:rPr>
          <w:rFonts w:ascii="Arial" w:hAnsi="Arial" w:cs="Arial"/>
          <w:color w:val="000000" w:themeColor="text1"/>
          <w:sz w:val="24"/>
          <w:szCs w:val="24"/>
        </w:rPr>
        <w:t xml:space="preserve">the employee lodging the review of actions must have been an applicant for the advertised position </w:t>
      </w:r>
    </w:p>
    <w:p w14:paraId="5C3F15FE" w14:textId="0E22BF45" w:rsidR="00F23F7F" w:rsidRPr="00F23F7F" w:rsidRDefault="00F23F7F" w:rsidP="00F23F7F">
      <w:pPr>
        <w:pStyle w:val="ListParagraph"/>
        <w:numPr>
          <w:ilvl w:val="1"/>
          <w:numId w:val="9"/>
        </w:numPr>
        <w:autoSpaceDE w:val="0"/>
        <w:autoSpaceDN w:val="0"/>
        <w:adjustRightInd w:val="0"/>
        <w:spacing w:after="22"/>
        <w:rPr>
          <w:rFonts w:ascii="Arial" w:hAnsi="Arial" w:cs="Arial"/>
          <w:b/>
          <w:color w:val="000000" w:themeColor="text1"/>
          <w:sz w:val="24"/>
          <w:szCs w:val="24"/>
        </w:rPr>
      </w:pPr>
      <w:r w:rsidRPr="00F23F7F">
        <w:rPr>
          <w:rFonts w:ascii="Arial" w:hAnsi="Arial" w:cs="Arial"/>
          <w:color w:val="000000" w:themeColor="text1"/>
          <w:sz w:val="24"/>
          <w:szCs w:val="24"/>
        </w:rPr>
        <w:t>there must be an effort of law or a significant</w:t>
      </w:r>
      <w:r w:rsidRPr="00F23F7F">
        <w:rPr>
          <w:rStyle w:val="FootnoteReference"/>
          <w:rFonts w:ascii="Arial" w:hAnsi="Arial" w:cs="Arial"/>
          <w:color w:val="000000" w:themeColor="text1"/>
          <w:sz w:val="24"/>
          <w:szCs w:val="24"/>
        </w:rPr>
        <w:footnoteReference w:id="1"/>
      </w:r>
      <w:r w:rsidRPr="00F23F7F">
        <w:rPr>
          <w:rFonts w:ascii="Arial" w:hAnsi="Arial" w:cs="Arial"/>
          <w:color w:val="000000" w:themeColor="text1"/>
          <w:sz w:val="24"/>
          <w:szCs w:val="24"/>
        </w:rPr>
        <w:t xml:space="preserve"> deficiency in the selection process (under section 92(1), </w:t>
      </w:r>
      <w:r w:rsidRPr="00F23F7F">
        <w:rPr>
          <w:rFonts w:ascii="Arial" w:hAnsi="Arial" w:cs="Arial"/>
          <w:i/>
          <w:color w:val="000000" w:themeColor="text1"/>
          <w:sz w:val="24"/>
          <w:szCs w:val="24"/>
        </w:rPr>
        <w:t>Public Administration (Appeals) Regulations 20185</w:t>
      </w:r>
      <w:r w:rsidRPr="00F23F7F">
        <w:rPr>
          <w:rFonts w:ascii="Arial" w:hAnsi="Arial" w:cs="Arial"/>
          <w:color w:val="000000" w:themeColor="text1"/>
          <w:sz w:val="24"/>
          <w:szCs w:val="24"/>
        </w:rPr>
        <w:t>, review to appeal applications may only apply to the selection process not the person selected).</w:t>
      </w:r>
    </w:p>
    <w:p w14:paraId="7B3B9107" w14:textId="77777777" w:rsidR="00F23F7F" w:rsidRPr="00F23F7F" w:rsidRDefault="00F23F7F" w:rsidP="00F23F7F">
      <w:pPr>
        <w:rPr>
          <w:rFonts w:ascii="Arial" w:hAnsi="Arial" w:cs="Arial"/>
          <w:b/>
          <w:color w:val="000000" w:themeColor="text1"/>
          <w:sz w:val="24"/>
          <w:szCs w:val="24"/>
        </w:rPr>
      </w:pPr>
    </w:p>
    <w:p w14:paraId="3737BEFE" w14:textId="77777777" w:rsidR="00F23F7F" w:rsidRPr="00F23F7F" w:rsidRDefault="00F23F7F" w:rsidP="00F23F7F">
      <w:pPr>
        <w:rPr>
          <w:rFonts w:ascii="Arial" w:hAnsi="Arial" w:cs="Arial"/>
          <w:b/>
          <w:color w:val="000000" w:themeColor="text1"/>
          <w:sz w:val="24"/>
          <w:szCs w:val="24"/>
        </w:rPr>
      </w:pPr>
      <w:r w:rsidRPr="00F23F7F">
        <w:rPr>
          <w:rFonts w:ascii="Arial" w:hAnsi="Arial" w:cs="Arial"/>
          <w:color w:val="000000" w:themeColor="text1"/>
          <w:sz w:val="24"/>
          <w:szCs w:val="24"/>
          <w:u w:val="single"/>
        </w:rPr>
        <w:t>Recommendation</w:t>
      </w:r>
      <w:r w:rsidRPr="00F23F7F">
        <w:rPr>
          <w:rFonts w:ascii="Arial" w:hAnsi="Arial" w:cs="Arial"/>
          <w:color w:val="000000" w:themeColor="text1"/>
          <w:sz w:val="24"/>
          <w:szCs w:val="24"/>
        </w:rPr>
        <w:t>:</w:t>
      </w:r>
    </w:p>
    <w:p w14:paraId="08B180E6" w14:textId="7B7080A4" w:rsidR="00F23F7F" w:rsidRPr="00F23F7F" w:rsidRDefault="00F23F7F" w:rsidP="00F23F7F">
      <w:pPr>
        <w:pStyle w:val="ListParagraph"/>
        <w:numPr>
          <w:ilvl w:val="1"/>
          <w:numId w:val="2"/>
        </w:numPr>
        <w:spacing w:after="120" w:line="240" w:lineRule="auto"/>
        <w:ind w:left="709" w:hanging="709"/>
        <w:contextualSpacing w:val="0"/>
        <w:rPr>
          <w:rFonts w:ascii="Arial" w:hAnsi="Arial" w:cs="Arial"/>
          <w:color w:val="000000" w:themeColor="text1"/>
          <w:sz w:val="24"/>
          <w:szCs w:val="24"/>
        </w:rPr>
      </w:pPr>
      <w:r w:rsidRPr="00F23F7F">
        <w:rPr>
          <w:rFonts w:ascii="Arial" w:hAnsi="Arial" w:cs="Arial"/>
          <w:color w:val="000000" w:themeColor="text1"/>
          <w:sz w:val="24"/>
          <w:szCs w:val="24"/>
        </w:rPr>
        <w:t xml:space="preserve">It is recommended that you </w:t>
      </w:r>
      <w:r w:rsidR="00810DCE">
        <w:rPr>
          <w:rFonts w:ascii="Arial" w:hAnsi="Arial" w:cs="Arial"/>
          <w:color w:val="000000" w:themeColor="text1"/>
          <w:sz w:val="24"/>
          <w:szCs w:val="24"/>
        </w:rPr>
        <w:t>approve</w:t>
      </w:r>
      <w:r w:rsidRPr="00F23F7F">
        <w:rPr>
          <w:rFonts w:ascii="Arial" w:hAnsi="Arial" w:cs="Arial"/>
          <w:color w:val="000000" w:themeColor="text1"/>
          <w:sz w:val="24"/>
          <w:szCs w:val="24"/>
        </w:rPr>
        <w:t xml:space="preserve"> the assessment that this </w:t>
      </w:r>
      <w:r w:rsidR="00710C99">
        <w:rPr>
          <w:rFonts w:ascii="Arial" w:hAnsi="Arial" w:cs="Arial"/>
          <w:color w:val="000000" w:themeColor="text1"/>
          <w:sz w:val="24"/>
          <w:szCs w:val="24"/>
        </w:rPr>
        <w:t xml:space="preserve">application to </w:t>
      </w:r>
      <w:r w:rsidRPr="00F23F7F">
        <w:rPr>
          <w:rFonts w:ascii="Arial" w:hAnsi="Arial" w:cs="Arial"/>
          <w:color w:val="000000" w:themeColor="text1"/>
          <w:sz w:val="24"/>
          <w:szCs w:val="24"/>
        </w:rPr>
        <w:t xml:space="preserve">review </w:t>
      </w:r>
      <w:r w:rsidR="00710C99">
        <w:rPr>
          <w:rFonts w:ascii="Arial" w:hAnsi="Arial" w:cs="Arial"/>
          <w:color w:val="000000" w:themeColor="text1"/>
          <w:sz w:val="24"/>
          <w:szCs w:val="24"/>
        </w:rPr>
        <w:t>the selection process for</w:t>
      </w:r>
      <w:r w:rsidRPr="00F23F7F">
        <w:rPr>
          <w:rFonts w:ascii="Arial" w:hAnsi="Arial" w:cs="Arial"/>
          <w:color w:val="000000" w:themeColor="text1"/>
          <w:sz w:val="24"/>
          <w:szCs w:val="24"/>
        </w:rPr>
        <w:t xml:space="preserve"> appeal is </w:t>
      </w:r>
      <w:r w:rsidR="005263F7">
        <w:rPr>
          <w:rFonts w:ascii="Arial" w:hAnsi="Arial" w:cs="Arial"/>
          <w:color w:val="000000" w:themeColor="text1"/>
          <w:sz w:val="24"/>
          <w:szCs w:val="24"/>
        </w:rPr>
        <w:t>rejected</w:t>
      </w:r>
      <w:r w:rsidRPr="00F23F7F">
        <w:rPr>
          <w:rFonts w:ascii="Arial" w:hAnsi="Arial" w:cs="Arial"/>
          <w:color w:val="000000" w:themeColor="text1"/>
          <w:sz w:val="24"/>
          <w:szCs w:val="24"/>
        </w:rPr>
        <w:t>.</w:t>
      </w:r>
    </w:p>
    <w:p w14:paraId="4880317D" w14:textId="2700F4B4" w:rsidR="008F1D2A" w:rsidRDefault="008F1D2A" w:rsidP="008F1D2A">
      <w:pPr>
        <w:spacing w:after="120" w:line="240" w:lineRule="auto"/>
        <w:rPr>
          <w:rFonts w:ascii="Arial" w:hAnsi="Arial" w:cs="Arial"/>
          <w:sz w:val="24"/>
          <w:szCs w:val="24"/>
        </w:rPr>
      </w:pPr>
    </w:p>
    <w:p w14:paraId="191E1638" w14:textId="77777777" w:rsidR="000244E6" w:rsidRPr="00597EB8" w:rsidRDefault="000244E6" w:rsidP="005E342F">
      <w:pPr>
        <w:spacing w:after="0" w:line="240" w:lineRule="auto"/>
        <w:rPr>
          <w:rFonts w:ascii="Arial" w:hAnsi="Arial" w:cs="Arial"/>
          <w:sz w:val="24"/>
          <w:szCs w:val="24"/>
        </w:rPr>
      </w:pPr>
    </w:p>
    <w:sectPr w:rsidR="000244E6" w:rsidRPr="00597EB8" w:rsidSect="008F1D2A">
      <w:footerReference w:type="even"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7FFD" w14:textId="77777777" w:rsidR="0002524F" w:rsidRDefault="0002524F" w:rsidP="001A2CE5">
      <w:pPr>
        <w:spacing w:after="0" w:line="240" w:lineRule="auto"/>
      </w:pPr>
      <w:r>
        <w:separator/>
      </w:r>
    </w:p>
  </w:endnote>
  <w:endnote w:type="continuationSeparator" w:id="0">
    <w:p w14:paraId="13897EB4" w14:textId="77777777" w:rsidR="0002524F" w:rsidRDefault="0002524F" w:rsidP="001A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7253401"/>
      <w:docPartObj>
        <w:docPartGallery w:val="Page Numbers (Bottom of Page)"/>
        <w:docPartUnique/>
      </w:docPartObj>
    </w:sdtPr>
    <w:sdtContent>
      <w:p w14:paraId="476074EC" w14:textId="6E2A7F5A" w:rsidR="00EE0C81" w:rsidRDefault="00EE0C81" w:rsidP="00147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E4F914" w14:textId="77777777" w:rsidR="00EE0C81" w:rsidRDefault="00EE0C81" w:rsidP="00EE0C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245358"/>
      <w:docPartObj>
        <w:docPartGallery w:val="Page Numbers (Bottom of Page)"/>
        <w:docPartUnique/>
      </w:docPartObj>
    </w:sdtPr>
    <w:sdtContent>
      <w:p w14:paraId="5554A83C" w14:textId="752F7E01" w:rsidR="00EE0C81" w:rsidRDefault="00EE0C81" w:rsidP="00147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7F31C85" w14:textId="77777777" w:rsidR="00EE0C81" w:rsidRPr="00EE0C81" w:rsidRDefault="00EE0C81" w:rsidP="00EE0C81">
    <w:pPr>
      <w:pStyle w:val="Footer"/>
      <w:ind w:right="360"/>
      <w:rPr>
        <w:color w:val="FF0000"/>
      </w:rPr>
    </w:pPr>
    <w:r w:rsidRPr="00B17053">
      <w:rPr>
        <w:color w:val="FF0000"/>
      </w:rPr>
      <w:t>Document prepared for training purposes only</w:t>
    </w:r>
  </w:p>
  <w:p w14:paraId="6901865C" w14:textId="77777777" w:rsidR="00EE0C81" w:rsidRDefault="00EE0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5569202"/>
      <w:docPartObj>
        <w:docPartGallery w:val="Page Numbers (Bottom of Page)"/>
        <w:docPartUnique/>
      </w:docPartObj>
    </w:sdtPr>
    <w:sdtContent>
      <w:p w14:paraId="6725E915" w14:textId="2DFACE82" w:rsidR="00EE0C81" w:rsidRDefault="00EE0C81" w:rsidP="00147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CD9DB2" w14:textId="1F03E523" w:rsidR="00EE0C81" w:rsidRPr="00EE0C81" w:rsidRDefault="00B17053" w:rsidP="00EE0C81">
    <w:pPr>
      <w:pStyle w:val="Footer"/>
      <w:ind w:right="360"/>
      <w:rPr>
        <w:color w:val="FF0000"/>
      </w:rPr>
    </w:pPr>
    <w:r w:rsidRPr="00B17053">
      <w:rPr>
        <w:color w:val="FF0000"/>
      </w:rPr>
      <w:t>Document prepared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84FE" w14:textId="77777777" w:rsidR="0002524F" w:rsidRDefault="0002524F" w:rsidP="001A2CE5">
      <w:pPr>
        <w:spacing w:after="0" w:line="240" w:lineRule="auto"/>
      </w:pPr>
      <w:r>
        <w:separator/>
      </w:r>
    </w:p>
  </w:footnote>
  <w:footnote w:type="continuationSeparator" w:id="0">
    <w:p w14:paraId="2FE753D4" w14:textId="77777777" w:rsidR="0002524F" w:rsidRDefault="0002524F" w:rsidP="001A2CE5">
      <w:pPr>
        <w:spacing w:after="0" w:line="240" w:lineRule="auto"/>
      </w:pPr>
      <w:r>
        <w:continuationSeparator/>
      </w:r>
    </w:p>
  </w:footnote>
  <w:footnote w:id="1">
    <w:p w14:paraId="4C7C3B0E" w14:textId="77777777" w:rsidR="00F23F7F" w:rsidRDefault="00F23F7F" w:rsidP="00F23F7F">
      <w:pPr>
        <w:rPr>
          <w:b/>
        </w:rPr>
      </w:pPr>
      <w:r>
        <w:rPr>
          <w:rStyle w:val="FootnoteReference"/>
        </w:rPr>
        <w:footnoteRef/>
      </w:r>
      <w:r>
        <w:t xml:space="preserve"> </w:t>
      </w:r>
      <w:hyperlink r:id="rId1" w:history="1">
        <w:r w:rsidRPr="001149BB">
          <w:rPr>
            <w:rStyle w:val="Hyperlink"/>
          </w:rPr>
          <w:t>Significant</w:t>
        </w:r>
      </w:hyperlink>
      <w:r>
        <w:t xml:space="preserve"> is defined as </w:t>
      </w:r>
      <w:r w:rsidRPr="00B3614D">
        <w:t xml:space="preserve">having or likely to have </w:t>
      </w:r>
      <w:hyperlink r:id="rId2" w:anchor="h1" w:history="1">
        <w:r w:rsidRPr="00B3614D">
          <w:t>influence</w:t>
        </w:r>
      </w:hyperlink>
      <w:r w:rsidRPr="00B3614D">
        <w:t xml:space="preserve"> or effect : </w:t>
      </w:r>
      <w:hyperlink r:id="rId3" w:history="1">
        <w:r w:rsidRPr="00B3614D">
          <w:t>important</w:t>
        </w:r>
      </w:hyperlink>
      <w:r w:rsidRPr="00B3614D">
        <w:t>; also : of a noticeably or measurably large amount</w:t>
      </w:r>
      <w:r>
        <w:t>.  In this instance, the selection process does comply with PSM XXX-10 Transfer and Promotion.</w:t>
      </w:r>
    </w:p>
    <w:p w14:paraId="54F26C6A" w14:textId="77777777" w:rsidR="00F23F7F" w:rsidRDefault="00F23F7F" w:rsidP="00F23F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1201" w14:textId="6670DBDD" w:rsidR="001A2CE5" w:rsidRPr="00E129D5" w:rsidRDefault="001A2CE5">
    <w:pPr>
      <w:pStyle w:val="Header"/>
      <w:rPr>
        <w:b/>
        <w:bCs/>
      </w:rPr>
    </w:pPr>
    <w:r w:rsidRPr="00E129D5">
      <w:rPr>
        <w:b/>
        <w:bCs/>
        <w:noProof/>
        <w:lang w:eastAsia="en-AU"/>
      </w:rPr>
      <w:drawing>
        <wp:anchor distT="0" distB="0" distL="114300" distR="114300" simplePos="0" relativeHeight="251659264" behindDoc="1" locked="0" layoutInCell="0" allowOverlap="1" wp14:anchorId="343AAB50" wp14:editId="55B590B6">
          <wp:simplePos x="0" y="0"/>
          <wp:positionH relativeFrom="page">
            <wp:align>right</wp:align>
          </wp:positionH>
          <wp:positionV relativeFrom="page">
            <wp:posOffset>121920</wp:posOffset>
          </wp:positionV>
          <wp:extent cx="3322320" cy="94424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944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9D5" w:rsidRPr="00E129D5">
      <w:rPr>
        <w:b/>
        <w:bCs/>
      </w:rPr>
      <w:t>HANDOUT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275F"/>
    <w:multiLevelType w:val="hybridMultilevel"/>
    <w:tmpl w:val="2E34CD32"/>
    <w:lvl w:ilvl="0" w:tplc="B1FCC14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752523"/>
    <w:multiLevelType w:val="hybridMultilevel"/>
    <w:tmpl w:val="D4A4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71B11"/>
    <w:multiLevelType w:val="multilevel"/>
    <w:tmpl w:val="08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420A289A"/>
    <w:multiLevelType w:val="hybridMultilevel"/>
    <w:tmpl w:val="8BDC1D78"/>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48604CCE"/>
    <w:multiLevelType w:val="multilevel"/>
    <w:tmpl w:val="2D66FD9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A562C9"/>
    <w:multiLevelType w:val="multilevel"/>
    <w:tmpl w:val="2D66FD9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4674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A63B1D"/>
    <w:multiLevelType w:val="hybridMultilevel"/>
    <w:tmpl w:val="6CC64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D6080D"/>
    <w:multiLevelType w:val="hybridMultilevel"/>
    <w:tmpl w:val="BC267CBC"/>
    <w:lvl w:ilvl="0" w:tplc="0C090001">
      <w:start w:val="1"/>
      <w:numFmt w:val="bullet"/>
      <w:lvlText w:val=""/>
      <w:lvlJc w:val="left"/>
      <w:pPr>
        <w:ind w:left="1069" w:hanging="360"/>
      </w:pPr>
      <w:rPr>
        <w:rFonts w:ascii="Symbol" w:hAnsi="Symbol" w:hint="default"/>
      </w:rPr>
    </w:lvl>
    <w:lvl w:ilvl="1" w:tplc="F7F2C790">
      <w:numFmt w:val="bullet"/>
      <w:lvlText w:val="-"/>
      <w:lvlJc w:val="left"/>
      <w:pPr>
        <w:ind w:left="1789" w:hanging="360"/>
      </w:pPr>
      <w:rPr>
        <w:rFonts w:ascii="Arial" w:eastAsiaTheme="minorHAnsi" w:hAnsi="Arial" w:cs="Arial" w:hint="default"/>
        <w:b w:val="0"/>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6AC14724"/>
    <w:multiLevelType w:val="hybridMultilevel"/>
    <w:tmpl w:val="E624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2F06B1"/>
    <w:multiLevelType w:val="hybridMultilevel"/>
    <w:tmpl w:val="F61657FC"/>
    <w:lvl w:ilvl="0" w:tplc="2E341188">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4582770">
    <w:abstractNumId w:val="9"/>
  </w:num>
  <w:num w:numId="2" w16cid:durableId="704864383">
    <w:abstractNumId w:val="4"/>
  </w:num>
  <w:num w:numId="3" w16cid:durableId="1934825621">
    <w:abstractNumId w:val="5"/>
  </w:num>
  <w:num w:numId="4" w16cid:durableId="1835535291">
    <w:abstractNumId w:val="2"/>
  </w:num>
  <w:num w:numId="5" w16cid:durableId="886188383">
    <w:abstractNumId w:val="6"/>
  </w:num>
  <w:num w:numId="6" w16cid:durableId="864749343">
    <w:abstractNumId w:val="0"/>
  </w:num>
  <w:num w:numId="7" w16cid:durableId="601108573">
    <w:abstractNumId w:val="7"/>
  </w:num>
  <w:num w:numId="8" w16cid:durableId="131601479">
    <w:abstractNumId w:val="3"/>
  </w:num>
  <w:num w:numId="9" w16cid:durableId="10181625">
    <w:abstractNumId w:val="8"/>
  </w:num>
  <w:num w:numId="10" w16cid:durableId="1832981750">
    <w:abstractNumId w:val="10"/>
  </w:num>
  <w:num w:numId="11" w16cid:durableId="115048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2C"/>
    <w:rsid w:val="00021F50"/>
    <w:rsid w:val="000244E6"/>
    <w:rsid w:val="0002524F"/>
    <w:rsid w:val="000A6AFD"/>
    <w:rsid w:val="00100D9A"/>
    <w:rsid w:val="00125F0B"/>
    <w:rsid w:val="00186EDD"/>
    <w:rsid w:val="001A2CE5"/>
    <w:rsid w:val="002333FB"/>
    <w:rsid w:val="00236B5E"/>
    <w:rsid w:val="002645EA"/>
    <w:rsid w:val="00264891"/>
    <w:rsid w:val="002B6952"/>
    <w:rsid w:val="0033476A"/>
    <w:rsid w:val="00361E3E"/>
    <w:rsid w:val="00362448"/>
    <w:rsid w:val="00363A17"/>
    <w:rsid w:val="003C23BD"/>
    <w:rsid w:val="003E04E9"/>
    <w:rsid w:val="003F493D"/>
    <w:rsid w:val="00403674"/>
    <w:rsid w:val="004B25CA"/>
    <w:rsid w:val="005263F7"/>
    <w:rsid w:val="00531EE5"/>
    <w:rsid w:val="00536294"/>
    <w:rsid w:val="0055642C"/>
    <w:rsid w:val="005772C1"/>
    <w:rsid w:val="00597EB8"/>
    <w:rsid w:val="005E342F"/>
    <w:rsid w:val="006142E7"/>
    <w:rsid w:val="006A47F2"/>
    <w:rsid w:val="006F3196"/>
    <w:rsid w:val="00703F5D"/>
    <w:rsid w:val="00710C99"/>
    <w:rsid w:val="007375FC"/>
    <w:rsid w:val="007D486A"/>
    <w:rsid w:val="007F1478"/>
    <w:rsid w:val="007F2507"/>
    <w:rsid w:val="00810DCE"/>
    <w:rsid w:val="00822EEA"/>
    <w:rsid w:val="00844DCD"/>
    <w:rsid w:val="00853FA2"/>
    <w:rsid w:val="00863155"/>
    <w:rsid w:val="0087257B"/>
    <w:rsid w:val="008F1D2A"/>
    <w:rsid w:val="009A13A6"/>
    <w:rsid w:val="009F618B"/>
    <w:rsid w:val="00A2237A"/>
    <w:rsid w:val="00A4230B"/>
    <w:rsid w:val="00AA6BF9"/>
    <w:rsid w:val="00AE2524"/>
    <w:rsid w:val="00B17053"/>
    <w:rsid w:val="00B35AA7"/>
    <w:rsid w:val="00B35D55"/>
    <w:rsid w:val="00B43D54"/>
    <w:rsid w:val="00B45C5B"/>
    <w:rsid w:val="00B67EE5"/>
    <w:rsid w:val="00B727DE"/>
    <w:rsid w:val="00B757D7"/>
    <w:rsid w:val="00B816DF"/>
    <w:rsid w:val="00B95522"/>
    <w:rsid w:val="00BB5285"/>
    <w:rsid w:val="00C41316"/>
    <w:rsid w:val="00C50126"/>
    <w:rsid w:val="00C501FB"/>
    <w:rsid w:val="00D270FA"/>
    <w:rsid w:val="00D472C1"/>
    <w:rsid w:val="00DB3424"/>
    <w:rsid w:val="00E129D5"/>
    <w:rsid w:val="00E46275"/>
    <w:rsid w:val="00EE0C81"/>
    <w:rsid w:val="00EF1EEB"/>
    <w:rsid w:val="00F22A85"/>
    <w:rsid w:val="00F23F7F"/>
    <w:rsid w:val="00F8577C"/>
    <w:rsid w:val="00FE6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25DB"/>
  <w15:chartTrackingRefBased/>
  <w15:docId w15:val="{06FB4BC0-07A7-4104-8D28-62688B4A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22EEA"/>
    <w:pPr>
      <w:spacing w:after="0" w:line="240" w:lineRule="auto"/>
      <w:outlineLvl w:val="2"/>
    </w:pPr>
    <w:rPr>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CE5"/>
  </w:style>
  <w:style w:type="paragraph" w:styleId="Footer">
    <w:name w:val="footer"/>
    <w:basedOn w:val="Normal"/>
    <w:link w:val="FooterChar"/>
    <w:uiPriority w:val="99"/>
    <w:unhideWhenUsed/>
    <w:rsid w:val="001A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CE5"/>
  </w:style>
  <w:style w:type="table" w:styleId="TableGrid">
    <w:name w:val="Table Grid"/>
    <w:basedOn w:val="TableNormal"/>
    <w:uiPriority w:val="59"/>
    <w:rsid w:val="001A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2CE5"/>
    <w:rPr>
      <w:color w:val="808080"/>
    </w:rPr>
  </w:style>
  <w:style w:type="paragraph" w:styleId="ListParagraph">
    <w:name w:val="List Paragraph"/>
    <w:basedOn w:val="Normal"/>
    <w:uiPriority w:val="34"/>
    <w:qFormat/>
    <w:rsid w:val="001A2CE5"/>
    <w:pPr>
      <w:ind w:left="720"/>
      <w:contextualSpacing/>
    </w:pPr>
  </w:style>
  <w:style w:type="character" w:customStyle="1" w:styleId="Heading3Char">
    <w:name w:val="Heading 3 Char"/>
    <w:basedOn w:val="DefaultParagraphFont"/>
    <w:link w:val="Heading3"/>
    <w:uiPriority w:val="9"/>
    <w:rsid w:val="00822EEA"/>
    <w:rPr>
      <w:b/>
      <w:i/>
      <w:iCs/>
      <w:color w:val="2F5496" w:themeColor="accent1" w:themeShade="BF"/>
    </w:rPr>
  </w:style>
  <w:style w:type="table" w:styleId="LightShading-Accent1">
    <w:name w:val="Light Shading Accent 1"/>
    <w:basedOn w:val="TableNormal"/>
    <w:uiPriority w:val="60"/>
    <w:rsid w:val="00F23F7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F23F7F"/>
    <w:rPr>
      <w:color w:val="0563C1" w:themeColor="hyperlink"/>
      <w:u w:val="single"/>
    </w:rPr>
  </w:style>
  <w:style w:type="paragraph" w:styleId="FootnoteText">
    <w:name w:val="footnote text"/>
    <w:basedOn w:val="Normal"/>
    <w:link w:val="FootnoteTextChar"/>
    <w:uiPriority w:val="99"/>
    <w:semiHidden/>
    <w:unhideWhenUsed/>
    <w:rsid w:val="00F23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F7F"/>
    <w:rPr>
      <w:sz w:val="20"/>
      <w:szCs w:val="20"/>
    </w:rPr>
  </w:style>
  <w:style w:type="character" w:styleId="FootnoteReference">
    <w:name w:val="footnote reference"/>
    <w:basedOn w:val="DefaultParagraphFont"/>
    <w:uiPriority w:val="99"/>
    <w:semiHidden/>
    <w:unhideWhenUsed/>
    <w:rsid w:val="00F23F7F"/>
    <w:rPr>
      <w:vertAlign w:val="superscript"/>
    </w:rPr>
  </w:style>
  <w:style w:type="character" w:styleId="PageNumber">
    <w:name w:val="page number"/>
    <w:basedOn w:val="DefaultParagraphFont"/>
    <w:uiPriority w:val="99"/>
    <w:semiHidden/>
    <w:unhideWhenUsed/>
    <w:rsid w:val="00EE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merriam-webster.com/dictionary/important" TargetMode="External"/><Relationship Id="rId2" Type="http://schemas.openxmlformats.org/officeDocument/2006/relationships/hyperlink" Target="https://www.merriam-webster.com/dictionary/influence" TargetMode="External"/><Relationship Id="rId1" Type="http://schemas.openxmlformats.org/officeDocument/2006/relationships/hyperlink" Target="https://www.merriam-webster.com/dictionary/signific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6FB2329324907B5324E05E49DF4EF"/>
        <w:category>
          <w:name w:val="General"/>
          <w:gallery w:val="placeholder"/>
        </w:category>
        <w:types>
          <w:type w:val="bbPlcHdr"/>
        </w:types>
        <w:behaviors>
          <w:behavior w:val="content"/>
        </w:behaviors>
        <w:guid w:val="{60E8356E-FBE9-478B-B3E6-0A2CCDFD2A76}"/>
      </w:docPartPr>
      <w:docPartBody>
        <w:p w:rsidR="00B534D8" w:rsidRDefault="00536DCE" w:rsidP="00536DCE">
          <w:pPr>
            <w:pStyle w:val="A7D6FB2329324907B5324E05E49DF4EF2"/>
          </w:pPr>
          <w:r w:rsidRPr="009F618B">
            <w:rPr>
              <w:rStyle w:val="PlaceholderText"/>
              <w:rFonts w:ascii="Arial" w:hAnsi="Arial" w:cs="Arial"/>
              <w:b/>
              <w:bCs/>
            </w:rPr>
            <w:t>CHOOSE AN ITEM.</w:t>
          </w:r>
        </w:p>
      </w:docPartBody>
    </w:docPart>
    <w:docPart>
      <w:docPartPr>
        <w:name w:val="207F4A015B8F49FE9DAB7C26EC71AAD8"/>
        <w:category>
          <w:name w:val="General"/>
          <w:gallery w:val="placeholder"/>
        </w:category>
        <w:types>
          <w:type w:val="bbPlcHdr"/>
        </w:types>
        <w:behaviors>
          <w:behavior w:val="content"/>
        </w:behaviors>
        <w:guid w:val="{7AADDAA7-89C1-4BA9-9E60-1ECCA3D8C872}"/>
      </w:docPartPr>
      <w:docPartBody>
        <w:p w:rsidR="00B534D8" w:rsidRDefault="00536DCE" w:rsidP="00536DCE">
          <w:pPr>
            <w:pStyle w:val="207F4A015B8F49FE9DAB7C26EC71AAD82"/>
          </w:pPr>
          <w:r w:rsidRPr="00400C9E">
            <w:rPr>
              <w:rFonts w:ascii="Arial" w:hAnsi="Arial" w:cs="Arial"/>
              <w:color w:val="0000FF"/>
              <w:sz w:val="24"/>
              <w:szCs w:val="24"/>
            </w:rPr>
            <w:t>Recommendations must set out the course of action to be approved in full, without the need to refer to the body of the briefing.  All recommendations must start with the following: approve, note, sign, agree</w:t>
          </w:r>
        </w:p>
      </w:docPartBody>
    </w:docPart>
    <w:docPart>
      <w:docPartPr>
        <w:name w:val="BE74082B8DE8493486CF090546CB1A17"/>
        <w:category>
          <w:name w:val="General"/>
          <w:gallery w:val="placeholder"/>
        </w:category>
        <w:types>
          <w:type w:val="bbPlcHdr"/>
        </w:types>
        <w:behaviors>
          <w:behavior w:val="content"/>
        </w:behaviors>
        <w:guid w:val="{A790B18A-45CA-4F86-A65E-97EDDB220F62}"/>
      </w:docPartPr>
      <w:docPartBody>
        <w:p w:rsidR="00B534D8" w:rsidRDefault="00536DCE" w:rsidP="00536DCE">
          <w:pPr>
            <w:pStyle w:val="BE74082B8DE8493486CF090546CB1A172"/>
          </w:pPr>
          <w:r w:rsidRPr="00531EE5">
            <w:rPr>
              <w:rStyle w:val="PlaceholderText"/>
              <w:rFonts w:ascii="Arial" w:hAnsi="Arial" w:cs="Arial"/>
              <w:b/>
              <w:bCs/>
              <w:sz w:val="24"/>
              <w:szCs w:val="24"/>
            </w:rPr>
            <w:t>Choose an item.</w:t>
          </w:r>
        </w:p>
      </w:docPartBody>
    </w:docPart>
    <w:docPart>
      <w:docPartPr>
        <w:name w:val="9B725ADADE11475E9A00FE4BA2E89C38"/>
        <w:category>
          <w:name w:val="General"/>
          <w:gallery w:val="placeholder"/>
        </w:category>
        <w:types>
          <w:type w:val="bbPlcHdr"/>
        </w:types>
        <w:behaviors>
          <w:behavior w:val="content"/>
        </w:behaviors>
        <w:guid w:val="{09C15A77-3393-4E27-985A-014B55AA11B6}"/>
      </w:docPartPr>
      <w:docPartBody>
        <w:p w:rsidR="00E97108" w:rsidRDefault="00536DCE" w:rsidP="00536DCE">
          <w:pPr>
            <w:pStyle w:val="9B725ADADE11475E9A00FE4BA2E89C382"/>
          </w:pPr>
          <w:r w:rsidRPr="00F22A85">
            <w:rPr>
              <w:rStyle w:val="PlaceholderText"/>
              <w:rFonts w:ascii="Arial" w:hAnsi="Arial" w:cs="Arial"/>
              <w:b/>
              <w:bCs/>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74"/>
    <w:rsid w:val="00087464"/>
    <w:rsid w:val="001C3B74"/>
    <w:rsid w:val="00357FBF"/>
    <w:rsid w:val="00362448"/>
    <w:rsid w:val="0037269B"/>
    <w:rsid w:val="00486C6F"/>
    <w:rsid w:val="00525887"/>
    <w:rsid w:val="00536DCE"/>
    <w:rsid w:val="005C04CA"/>
    <w:rsid w:val="00616547"/>
    <w:rsid w:val="006F3196"/>
    <w:rsid w:val="007F5815"/>
    <w:rsid w:val="00827BC3"/>
    <w:rsid w:val="00855753"/>
    <w:rsid w:val="00A2237A"/>
    <w:rsid w:val="00AA6BF9"/>
    <w:rsid w:val="00B0722D"/>
    <w:rsid w:val="00B534D8"/>
    <w:rsid w:val="00C92553"/>
    <w:rsid w:val="00CC4FF4"/>
    <w:rsid w:val="00CD3395"/>
    <w:rsid w:val="00D2489B"/>
    <w:rsid w:val="00E97108"/>
    <w:rsid w:val="00EF1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DCE"/>
    <w:rPr>
      <w:color w:val="808080"/>
    </w:rPr>
  </w:style>
  <w:style w:type="paragraph" w:customStyle="1" w:styleId="9B725ADADE11475E9A00FE4BA2E89C382">
    <w:name w:val="9B725ADADE11475E9A00FE4BA2E89C382"/>
    <w:rsid w:val="00536DCE"/>
    <w:rPr>
      <w:rFonts w:eastAsiaTheme="minorHAnsi"/>
      <w:lang w:eastAsia="en-US"/>
    </w:rPr>
  </w:style>
  <w:style w:type="paragraph" w:customStyle="1" w:styleId="A7D6FB2329324907B5324E05E49DF4EF2">
    <w:name w:val="A7D6FB2329324907B5324E05E49DF4EF2"/>
    <w:rsid w:val="00536DCE"/>
    <w:rPr>
      <w:rFonts w:eastAsiaTheme="minorHAnsi"/>
      <w:lang w:eastAsia="en-US"/>
    </w:rPr>
  </w:style>
  <w:style w:type="paragraph" w:customStyle="1" w:styleId="207F4A015B8F49FE9DAB7C26EC71AAD82">
    <w:name w:val="207F4A015B8F49FE9DAB7C26EC71AAD82"/>
    <w:rsid w:val="00536DCE"/>
    <w:pPr>
      <w:ind w:left="720"/>
      <w:contextualSpacing/>
    </w:pPr>
    <w:rPr>
      <w:rFonts w:eastAsiaTheme="minorHAnsi"/>
      <w:lang w:eastAsia="en-US"/>
    </w:rPr>
  </w:style>
  <w:style w:type="paragraph" w:customStyle="1" w:styleId="BE74082B8DE8493486CF090546CB1A172">
    <w:name w:val="BE74082B8DE8493486CF090546CB1A172"/>
    <w:rsid w:val="00536DCE"/>
    <w:rPr>
      <w:rFonts w:eastAsiaTheme="minorHAnsi"/>
      <w:lang w:eastAsia="en-US"/>
    </w:rPr>
  </w:style>
  <w:style w:type="paragraph" w:customStyle="1" w:styleId="3471BEEBEC8A4F4F981307300AEC19242">
    <w:name w:val="3471BEEBEC8A4F4F981307300AEC19242"/>
    <w:rsid w:val="00536DCE"/>
    <w:rPr>
      <w:rFonts w:eastAsiaTheme="minorHAnsi"/>
      <w:lang w:eastAsia="en-US"/>
    </w:rPr>
  </w:style>
  <w:style w:type="paragraph" w:customStyle="1" w:styleId="31CCF613F47441D590E6A84885520F862">
    <w:name w:val="31CCF613F47441D590E6A84885520F862"/>
    <w:rsid w:val="00536DCE"/>
    <w:rPr>
      <w:rFonts w:eastAsiaTheme="minorHAnsi"/>
      <w:lang w:eastAsia="en-US"/>
    </w:rPr>
  </w:style>
  <w:style w:type="paragraph" w:customStyle="1" w:styleId="ECFDE18C1D6443A78C7E5105054526332">
    <w:name w:val="ECFDE18C1D6443A78C7E5105054526332"/>
    <w:rsid w:val="00536DCE"/>
    <w:rPr>
      <w:rFonts w:eastAsiaTheme="minorHAnsi"/>
      <w:lang w:eastAsia="en-US"/>
    </w:rPr>
  </w:style>
  <w:style w:type="paragraph" w:customStyle="1" w:styleId="705309C80A5842C9BDF6D5B6E79AC96C2">
    <w:name w:val="705309C80A5842C9BDF6D5B6E79AC96C2"/>
    <w:rsid w:val="00536DCE"/>
    <w:rPr>
      <w:rFonts w:eastAsiaTheme="minorHAnsi"/>
      <w:lang w:eastAsia="en-US"/>
    </w:rPr>
  </w:style>
  <w:style w:type="paragraph" w:customStyle="1" w:styleId="201837BE31434B9D9592F3FF944198C92">
    <w:name w:val="201837BE31434B9D9592F3FF944198C92"/>
    <w:rsid w:val="00536DCE"/>
    <w:rPr>
      <w:rFonts w:eastAsiaTheme="minorHAnsi"/>
      <w:lang w:eastAsia="en-US"/>
    </w:rPr>
  </w:style>
  <w:style w:type="paragraph" w:customStyle="1" w:styleId="F4DB19D83BDD457BBBB0D52AB14C5DE92">
    <w:name w:val="F4DB19D83BDD457BBBB0D52AB14C5DE92"/>
    <w:rsid w:val="00536DCE"/>
    <w:rPr>
      <w:rFonts w:eastAsiaTheme="minorHAnsi"/>
      <w:lang w:eastAsia="en-US"/>
    </w:rPr>
  </w:style>
  <w:style w:type="paragraph" w:customStyle="1" w:styleId="192168E5C827414DB07C53A0FB832A5F2">
    <w:name w:val="192168E5C827414DB07C53A0FB832A5F2"/>
    <w:rsid w:val="00536DCE"/>
    <w:rPr>
      <w:rFonts w:eastAsiaTheme="minorHAnsi"/>
      <w:lang w:eastAsia="en-US"/>
    </w:rPr>
  </w:style>
  <w:style w:type="paragraph" w:customStyle="1" w:styleId="3FCCB7E133894BFEBFC7D1D9B206D2602">
    <w:name w:val="3FCCB7E133894BFEBFC7D1D9B206D2602"/>
    <w:rsid w:val="00536DCE"/>
    <w:rPr>
      <w:rFonts w:eastAsiaTheme="minorHAnsi"/>
      <w:lang w:eastAsia="en-US"/>
    </w:rPr>
  </w:style>
  <w:style w:type="paragraph" w:customStyle="1" w:styleId="13306E83B79C4C42951D91F72F9EF2902">
    <w:name w:val="13306E83B79C4C42951D91F72F9EF2902"/>
    <w:rsid w:val="00536DCE"/>
    <w:rPr>
      <w:rFonts w:eastAsiaTheme="minorHAnsi"/>
      <w:lang w:eastAsia="en-US"/>
    </w:rPr>
  </w:style>
  <w:style w:type="paragraph" w:customStyle="1" w:styleId="010DEFA89FB047AEB8C67EC1790569EF2">
    <w:name w:val="010DEFA89FB047AEB8C67EC1790569EF2"/>
    <w:rsid w:val="00536DCE"/>
    <w:rPr>
      <w:rFonts w:eastAsiaTheme="minorHAnsi"/>
      <w:lang w:eastAsia="en-US"/>
    </w:rPr>
  </w:style>
  <w:style w:type="paragraph" w:customStyle="1" w:styleId="71F6CCEB98FE4DE6BBEF865E218095CE2">
    <w:name w:val="71F6CCEB98FE4DE6BBEF865E218095CE2"/>
    <w:rsid w:val="00536DCE"/>
    <w:rPr>
      <w:rFonts w:eastAsiaTheme="minorHAnsi"/>
      <w:lang w:eastAsia="en-US"/>
    </w:rPr>
  </w:style>
  <w:style w:type="paragraph" w:customStyle="1" w:styleId="EC6F345F0F284B029E6AE6505E75B8962">
    <w:name w:val="EC6F345F0F284B029E6AE6505E75B8962"/>
    <w:rsid w:val="00536DCE"/>
    <w:rPr>
      <w:rFonts w:eastAsiaTheme="minorHAnsi"/>
      <w:lang w:eastAsia="en-US"/>
    </w:rPr>
  </w:style>
  <w:style w:type="paragraph" w:customStyle="1" w:styleId="353FD89C458B49C68B90DB7B0FC4B0B62">
    <w:name w:val="353FD89C458B49C68B90DB7B0FC4B0B62"/>
    <w:rsid w:val="00536DCE"/>
    <w:rPr>
      <w:rFonts w:eastAsiaTheme="minorHAnsi"/>
      <w:lang w:eastAsia="en-US"/>
    </w:rPr>
  </w:style>
  <w:style w:type="paragraph" w:customStyle="1" w:styleId="DA99396822774D0A92D1F2BDEA1AFFF32">
    <w:name w:val="DA99396822774D0A92D1F2BDEA1AFFF32"/>
    <w:rsid w:val="00536DCE"/>
    <w:rPr>
      <w:rFonts w:eastAsiaTheme="minorHAnsi"/>
      <w:lang w:eastAsia="en-US"/>
    </w:rPr>
  </w:style>
  <w:style w:type="paragraph" w:customStyle="1" w:styleId="870D2B622F174458B73DC3EAEFE9BA3F2">
    <w:name w:val="870D2B622F174458B73DC3EAEFE9BA3F2"/>
    <w:rsid w:val="00536DCE"/>
    <w:rPr>
      <w:rFonts w:eastAsiaTheme="minorHAnsi"/>
      <w:lang w:eastAsia="en-US"/>
    </w:rPr>
  </w:style>
  <w:style w:type="paragraph" w:customStyle="1" w:styleId="7959267804814B16B1BA58CCBCC775CD2">
    <w:name w:val="7959267804814B16B1BA58CCBCC775CD2"/>
    <w:rsid w:val="00536DC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D257099907BF4AFDAA2E1AD3064833F5" version="1.0.0">
  <systemFields>
    <field name="Objective-Id">
      <value order="0">A4233234</value>
    </field>
    <field name="Objective-Title">
      <value order="0">Briefing to the Chief Executive</value>
    </field>
    <field name="Objective-Description">
      <value order="0"/>
    </field>
    <field name="Objective-CreationStamp">
      <value order="0">2018-05-18T04:52:38Z</value>
    </field>
    <field name="Objective-IsApproved">
      <value order="0">false</value>
    </field>
    <field name="Objective-IsPublished">
      <value order="0">true</value>
    </field>
    <field name="Objective-DatePublished">
      <value order="0">2023-10-11T23:30:21Z</value>
    </field>
    <field name="Objective-ModificationStamp">
      <value order="0">2023-10-11T23:30:21Z</value>
    </field>
    <field name="Objective-Owner">
      <value order="0">Paul Hazelwood</value>
    </field>
    <field name="Objective-Path">
      <value order="0">Objective Global Folder:Department for Education:zSystem Resources:Workflows:Ministerial Workflows:Ministerials 3.2:5. Ministerial Supporting Information:Ministerial Templates</value>
    </field>
    <field name="Objective-Parent">
      <value order="0">Ministerial Templates</value>
    </field>
    <field name="Objective-State">
      <value order="0">Published</value>
    </field>
    <field name="Objective-VersionId">
      <value order="0">vA12384162</value>
    </field>
    <field name="Objective-Version">
      <value order="0">44.0</value>
    </field>
    <field name="Objective-VersionNumber">
      <value order="0">45</value>
    </field>
    <field name="Objective-VersionComment">
      <value order="0">last file corrupted - Christina Gardner requested the replacement with this document</value>
    </field>
    <field name="Objective-FileNumber">
      <value order="0"/>
    </field>
    <field name="Objective-Classification">
      <value order="0"/>
    </field>
    <field name="Objective-Caveats">
      <value order="0"/>
    </field>
  </systemFields>
  <catalogues>
    <catalogue name="Ministerial Document Type Catalogue" type="type" ori="id:cA67">
      <field name="Objective-Security Classification">
        <value order="0">OFFICIAL</value>
      </field>
      <field name="Objective-Education Sites and Services">
        <value order="0"/>
      </field>
      <field name="Objective-Business Unit">
        <value order="0"/>
      </field>
      <field name="Objective-Document Type">
        <value order="0">Template</value>
      </field>
      <field name="Objective-Description - Abstract">
        <value order="0"/>
      </field>
      <field name="Objective-Meets GDS21 requirements">
        <value order="0"/>
      </field>
      <field name="Objective-Source record destroyed date">
        <value order="0"/>
      </field>
    </catalogue>
  </catalogues>
</metadata>
</file>

<file path=customXml/itemProps1.xml><?xml version="1.0" encoding="utf-8"?>
<ds:datastoreItem xmlns:ds="http://schemas.openxmlformats.org/officeDocument/2006/customXml" ds:itemID="{DAABE438-A2DE-4014-940B-3116DB822A7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Chief Executive briefing template</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 briefing template</dc:title>
  <dc:subject/>
  <dc:creator>Christina Gardner</dc:creator>
  <cp:keywords>briefing, Chief Executive, template</cp:keywords>
  <dc:description/>
  <cp:lastModifiedBy>Mark Priadko</cp:lastModifiedBy>
  <cp:revision>3</cp:revision>
  <dcterms:created xsi:type="dcterms:W3CDTF">2024-06-15T12:28:00Z</dcterms:created>
  <dcterms:modified xsi:type="dcterms:W3CDTF">2024-06-15T12:31:00Z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A4233234</vt:lpwstr>
  </property>
  <property fmtid="{D5CDD505-2E9C-101B-9397-08002B2CF9AE}" pid="4" name="Objective-Title">
    <vt:lpwstr>Briefing to the Chief Executive</vt:lpwstr>
  </property>
  <property fmtid="{D5CDD505-2E9C-101B-9397-08002B2CF9AE}" pid="5" name="Objective-Description">
    <vt:lpwstr/>
  </property>
  <property fmtid="{D5CDD505-2E9C-101B-9397-08002B2CF9AE}" pid="6" name="Objective-CreationStamp">
    <vt:filetime>2018-05-18T04:52:38Z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2023-10-11T23:30:21Z</vt:filetime>
  </property>
  <property fmtid="{D5CDD505-2E9C-101B-9397-08002B2CF9AE}" pid="10" name="Objective-ModificationStamp">
    <vt:filetime>2023-10-11T23:30:21Z</vt:filetime>
  </property>
  <property fmtid="{D5CDD505-2E9C-101B-9397-08002B2CF9AE}" pid="11" name="Objective-Owner">
    <vt:lpwstr>Paul Hazelwood</vt:lpwstr>
  </property>
  <property fmtid="{D5CDD505-2E9C-101B-9397-08002B2CF9AE}" pid="12" name="Objective-Path">
    <vt:lpwstr>Objective Global Folder:Department for Education:zSystem Resources:Workflows:Ministerial Workflows:Ministerials 3.2:5. Ministerial Supporting Information:Ministerial Templates:</vt:lpwstr>
  </property>
  <property fmtid="{D5CDD505-2E9C-101B-9397-08002B2CF9AE}" pid="13" name="Objective-Parent">
    <vt:lpwstr>Ministerial Templates</vt:lpwstr>
  </property>
  <property fmtid="{D5CDD505-2E9C-101B-9397-08002B2CF9AE}" pid="14" name="Objective-State">
    <vt:lpwstr>Published</vt:lpwstr>
  </property>
  <property fmtid="{D5CDD505-2E9C-101B-9397-08002B2CF9AE}" pid="15" name="Objective-VersionId">
    <vt:lpwstr>vA12384162</vt:lpwstr>
  </property>
  <property fmtid="{D5CDD505-2E9C-101B-9397-08002B2CF9AE}" pid="16" name="Objective-Version">
    <vt:lpwstr>44.0</vt:lpwstr>
  </property>
  <property fmtid="{D5CDD505-2E9C-101B-9397-08002B2CF9AE}" pid="17" name="Objective-VersionNumber">
    <vt:r8>45</vt:r8>
  </property>
  <property fmtid="{D5CDD505-2E9C-101B-9397-08002B2CF9AE}" pid="18" name="Objective-VersionComment">
    <vt:lpwstr>last file corrupted - Christina Gardner requested the replacement with this document</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Education Sites and Services">
    <vt:lpwstr/>
  </property>
  <property fmtid="{D5CDD505-2E9C-101B-9397-08002B2CF9AE}" pid="24" name="Objective-Business Unit">
    <vt:lpwstr/>
  </property>
  <property fmtid="{D5CDD505-2E9C-101B-9397-08002B2CF9AE}" pid="25" name="Objective-Document Type">
    <vt:lpwstr>Template</vt:lpwstr>
  </property>
  <property fmtid="{D5CDD505-2E9C-101B-9397-08002B2CF9AE}" pid="26" name="Objective-Description - Abstract">
    <vt:lpwstr/>
  </property>
  <property fmtid="{D5CDD505-2E9C-101B-9397-08002B2CF9AE}" pid="27" name="Objective-Meets GDS21 requirements">
    <vt:lpwstr/>
  </property>
  <property fmtid="{D5CDD505-2E9C-101B-9397-08002B2CF9AE}" pid="28" name="Objective-Source record destroyed date">
    <vt:lpwstr/>
  </property>
  <property fmtid="{D5CDD505-2E9C-101B-9397-08002B2CF9AE}" pid="29" name="Objective-Comment">
    <vt:lpwstr/>
  </property>
</Properties>
</file>